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F2B62" w14:textId="51990F57" w:rsidR="00821CB7" w:rsidRPr="00D64DF4" w:rsidRDefault="00837D12" w:rsidP="0019074B">
      <w:pPr>
        <w:rPr>
          <w:b/>
          <w:bCs/>
        </w:rPr>
      </w:pPr>
      <w:r>
        <w:rPr>
          <w:rFonts w:hint="eastAsia"/>
          <w:b/>
          <w:noProof/>
        </w:rPr>
        <w:drawing>
          <wp:inline distT="0" distB="0" distL="0" distR="0" wp14:anchorId="77EE4C40" wp14:editId="618E7B63">
            <wp:extent cx="5001851" cy="2273521"/>
            <wp:effectExtent l="0" t="0" r="8890" b="0"/>
            <wp:docPr id="286106293" name="Grafik 1" descr="Ein Bild, das Elektronik, Person, Im Haus, 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06293" name="Grafik 1" descr="Ein Bild, das Elektronik, Person, Im Haus, Maschine enthält.&#10;&#10;Automatisch generierte Beschreibung"/>
                    <pic:cNvPicPr/>
                  </pic:nvPicPr>
                  <pic:blipFill rotWithShape="1">
                    <a:blip r:embed="rId11"/>
                    <a:srcRect t="14544" b="17272"/>
                    <a:stretch/>
                  </pic:blipFill>
                  <pic:spPr bwMode="auto">
                    <a:xfrm>
                      <a:off x="0" y="0"/>
                      <a:ext cx="5003800" cy="227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017C7" w14:textId="7FC713E4" w:rsidR="0019074B" w:rsidRPr="00D64DF4" w:rsidRDefault="0019074B" w:rsidP="00821CB7">
      <w:pPr>
        <w:pStyle w:val="1"/>
      </w:pPr>
      <w:r>
        <w:rPr>
          <w:rFonts w:hint="eastAsia"/>
        </w:rPr>
        <w:t>Sennheiser Evolution Wireless Digital</w:t>
      </w:r>
    </w:p>
    <w:p w14:paraId="399E570A" w14:textId="77777777" w:rsidR="00C86832" w:rsidRDefault="00C86832" w:rsidP="00FF24A9">
      <w:pPr>
        <w:rPr>
          <w:rStyle w:val="ae"/>
        </w:rPr>
      </w:pPr>
    </w:p>
    <w:p w14:paraId="04BAD670" w14:textId="3508E2C3" w:rsidR="00A660C5" w:rsidRPr="00D64DF4" w:rsidRDefault="00C86832" w:rsidP="00FF24A9">
      <w:pPr>
        <w:rPr>
          <w:rStyle w:val="ae"/>
        </w:rPr>
      </w:pPr>
      <w:r>
        <w:rPr>
          <w:rStyle w:val="ae"/>
          <w:rFonts w:hint="eastAsia"/>
        </w:rPr>
        <w:t>森海塞尔</w:t>
      </w:r>
      <w:r w:rsidR="003469A3">
        <w:rPr>
          <w:rStyle w:val="ae"/>
          <w:rFonts w:hint="eastAsia"/>
        </w:rPr>
        <w:t>EW-DX</w:t>
      </w:r>
      <w:r w:rsidR="003469A3">
        <w:rPr>
          <w:rStyle w:val="ae"/>
          <w:rFonts w:hint="eastAsia"/>
        </w:rPr>
        <w:t>系列推出支持</w:t>
      </w:r>
      <w:r w:rsidR="003469A3">
        <w:rPr>
          <w:rStyle w:val="ae"/>
          <w:rFonts w:hint="eastAsia"/>
        </w:rPr>
        <w:t>Dante</w:t>
      </w:r>
      <w:r w:rsidR="003469A3">
        <w:rPr>
          <w:rStyle w:val="ae"/>
          <w:rFonts w:hint="eastAsia"/>
        </w:rPr>
        <w:t>的</w:t>
      </w:r>
      <w:r w:rsidR="003469A3">
        <w:rPr>
          <w:rStyle w:val="ae"/>
          <w:rFonts w:hint="eastAsia"/>
        </w:rPr>
        <w:t>19</w:t>
      </w:r>
      <w:r w:rsidR="000D2E6F">
        <w:rPr>
          <w:rStyle w:val="ae"/>
          <w:rFonts w:hint="eastAsia"/>
        </w:rPr>
        <w:t>英寸</w:t>
      </w:r>
      <w:r w:rsidR="003469A3">
        <w:rPr>
          <w:rStyle w:val="ae"/>
          <w:rFonts w:hint="eastAsia"/>
        </w:rPr>
        <w:t>四通道接收机</w:t>
      </w:r>
    </w:p>
    <w:p w14:paraId="0BC1AC76" w14:textId="77777777" w:rsidR="00722027" w:rsidRPr="00D64DF4" w:rsidRDefault="00722027" w:rsidP="00FF24A9">
      <w:pPr>
        <w:rPr>
          <w:rStyle w:val="ae"/>
        </w:rPr>
      </w:pPr>
    </w:p>
    <w:p w14:paraId="0436ED03" w14:textId="30F01DEB" w:rsidR="00477BA6" w:rsidRPr="00D64DF4" w:rsidRDefault="5BC4B2FD" w:rsidP="0019074B">
      <w:pPr>
        <w:rPr>
          <w:b/>
          <w:bCs/>
          <w:szCs w:val="18"/>
        </w:rPr>
      </w:pPr>
      <w:r>
        <w:rPr>
          <w:rFonts w:hint="eastAsia"/>
          <w:b/>
        </w:rPr>
        <w:t>森海塞尔</w:t>
      </w:r>
      <w:r>
        <w:rPr>
          <w:rFonts w:hint="eastAsia"/>
          <w:b/>
        </w:rPr>
        <w:t>EW-DX EM 4 Dante</w:t>
      </w:r>
      <w:r>
        <w:rPr>
          <w:rFonts w:hint="eastAsia"/>
          <w:b/>
        </w:rPr>
        <w:t>接收机进一步完善了森海塞尔的</w:t>
      </w:r>
      <w:r>
        <w:rPr>
          <w:rFonts w:hint="eastAsia"/>
          <w:b/>
        </w:rPr>
        <w:t>Evolution Wireless Digital EW-DX</w:t>
      </w:r>
      <w:r>
        <w:rPr>
          <w:rFonts w:hint="eastAsia"/>
          <w:b/>
        </w:rPr>
        <w:t>麦克风产品。这款</w:t>
      </w:r>
      <w:r>
        <w:rPr>
          <w:rFonts w:hint="eastAsia"/>
          <w:b/>
        </w:rPr>
        <w:t>4</w:t>
      </w:r>
      <w:r>
        <w:rPr>
          <w:rFonts w:hint="eastAsia"/>
          <w:b/>
        </w:rPr>
        <w:t>通道接收机（</w:t>
      </w:r>
      <w:r>
        <w:rPr>
          <w:rFonts w:hint="eastAsia"/>
          <w:b/>
        </w:rPr>
        <w:t>19</w:t>
      </w:r>
      <w:r w:rsidR="000D2E6F">
        <w:rPr>
          <w:rFonts w:hint="eastAsia"/>
          <w:b/>
        </w:rPr>
        <w:t>英寸</w:t>
      </w:r>
      <w:r>
        <w:rPr>
          <w:rFonts w:hint="eastAsia"/>
          <w:b/>
        </w:rPr>
        <w:t>，</w:t>
      </w:r>
      <w:r>
        <w:rPr>
          <w:rFonts w:hint="eastAsia"/>
          <w:b/>
        </w:rPr>
        <w:t>1U</w:t>
      </w:r>
      <w:r>
        <w:rPr>
          <w:rFonts w:hint="eastAsia"/>
          <w:b/>
        </w:rPr>
        <w:t>）支持联网，是为大型多通道系统制定规格或安装设置时的理想选择，非常适合现场音频、巡演、广播、剧院和系统集成等应用场合。该接收机可无缝集成到现有工作流和基础设施之中，通过</w:t>
      </w:r>
      <w:r>
        <w:rPr>
          <w:rFonts w:hint="eastAsia"/>
          <w:b/>
        </w:rPr>
        <w:t>Dante</w:t>
      </w:r>
      <w:r>
        <w:rPr>
          <w:rFonts w:hint="eastAsia"/>
          <w:b/>
        </w:rPr>
        <w:t>（包括</w:t>
      </w:r>
      <w:r>
        <w:rPr>
          <w:rFonts w:hint="eastAsia"/>
          <w:b/>
        </w:rPr>
        <w:t>AES 67</w:t>
      </w:r>
      <w:r>
        <w:rPr>
          <w:rFonts w:hint="eastAsia"/>
          <w:b/>
        </w:rPr>
        <w:t>支持）提供</w:t>
      </w:r>
      <w:r>
        <w:rPr>
          <w:rFonts w:hint="eastAsia"/>
          <w:b/>
        </w:rPr>
        <w:t>IP</w:t>
      </w:r>
      <w:r>
        <w:rPr>
          <w:rFonts w:hint="eastAsia"/>
          <w:b/>
        </w:rPr>
        <w:t>音频、平衡</w:t>
      </w:r>
      <w:r>
        <w:rPr>
          <w:rFonts w:hint="eastAsia"/>
          <w:b/>
        </w:rPr>
        <w:t>XLR-3</w:t>
      </w:r>
      <w:r>
        <w:rPr>
          <w:rFonts w:hint="eastAsia"/>
          <w:b/>
        </w:rPr>
        <w:t>音频输出和非平衡¼</w:t>
      </w:r>
      <w:r>
        <w:rPr>
          <w:rFonts w:hint="eastAsia"/>
          <w:b/>
        </w:rPr>
        <w:t>"</w:t>
      </w:r>
      <w:r>
        <w:rPr>
          <w:rFonts w:hint="eastAsia"/>
          <w:b/>
        </w:rPr>
        <w:t>插孔等多元连接。</w:t>
      </w:r>
      <w:r>
        <w:rPr>
          <w:rFonts w:hint="eastAsia"/>
          <w:b/>
        </w:rPr>
        <w:t xml:space="preserve"> </w:t>
      </w:r>
    </w:p>
    <w:p w14:paraId="0F8727CB" w14:textId="77777777" w:rsidR="00477BA6" w:rsidRPr="00D64DF4" w:rsidRDefault="00477BA6" w:rsidP="0019074B">
      <w:pPr>
        <w:rPr>
          <w:szCs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619"/>
        <w:gridCol w:w="1261"/>
      </w:tblGrid>
      <w:tr w:rsidR="00E725CF" w:rsidRPr="00D64DF4" w14:paraId="372AD23A" w14:textId="77777777" w:rsidTr="009E1D50">
        <w:tc>
          <w:tcPr>
            <w:tcW w:w="6619" w:type="dxa"/>
            <w:vAlign w:val="center"/>
          </w:tcPr>
          <w:p w14:paraId="4310CE08" w14:textId="77777777" w:rsidR="00E725CF" w:rsidRPr="00D64DF4" w:rsidRDefault="00E15307" w:rsidP="003F4C7C">
            <w:pPr>
              <w:pStyle w:val="ab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23F352F" wp14:editId="2D462464">
                  <wp:extent cx="4134678" cy="483254"/>
                  <wp:effectExtent l="0" t="0" r="0" b="0"/>
                  <wp:docPr id="168601576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015761" name="Grafik 16860157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974" cy="48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4C7BB" w14:textId="46569670" w:rsidR="00E15307" w:rsidRPr="00D64DF4" w:rsidRDefault="00E15307" w:rsidP="003F4C7C">
            <w:pPr>
              <w:pStyle w:val="ab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2D6319D" wp14:editId="74BED5C7">
                  <wp:extent cx="3943847" cy="472460"/>
                  <wp:effectExtent l="0" t="0" r="0" b="3810"/>
                  <wp:docPr id="21770748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707484" name="Grafik 2177074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016" cy="48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</w:tcPr>
          <w:p w14:paraId="796F1FFB" w14:textId="200E12A1" w:rsidR="00E725CF" w:rsidRPr="00D64DF4" w:rsidRDefault="0012373E" w:rsidP="0012373E">
            <w:pPr>
              <w:pStyle w:val="ab"/>
            </w:pPr>
            <w:r>
              <w:rPr>
                <w:rFonts w:hint="eastAsia"/>
              </w:rPr>
              <w:t>EW-DX EM 4 Dante</w:t>
            </w:r>
          </w:p>
        </w:tc>
      </w:tr>
    </w:tbl>
    <w:p w14:paraId="5570920B" w14:textId="77777777" w:rsidR="009E1D50" w:rsidRDefault="009E1D50" w:rsidP="0019074B">
      <w:pPr>
        <w:rPr>
          <w:szCs w:val="18"/>
        </w:rPr>
      </w:pPr>
    </w:p>
    <w:p w14:paraId="32B53AFB" w14:textId="55BA0BCB" w:rsidR="00AC4300" w:rsidRDefault="00C86832" w:rsidP="00AC4300">
      <w:pPr>
        <w:rPr>
          <w:szCs w:val="18"/>
        </w:rPr>
      </w:pPr>
      <w:r>
        <w:rPr>
          <w:rFonts w:hint="eastAsia"/>
        </w:rPr>
        <w:t>森海塞尔</w:t>
      </w:r>
      <w:r w:rsidR="00AC4300">
        <w:rPr>
          <w:rFonts w:hint="eastAsia"/>
        </w:rPr>
        <w:t>商务通讯首席无线产品经理</w:t>
      </w:r>
      <w:r w:rsidR="00AC4300">
        <w:rPr>
          <w:rFonts w:hint="eastAsia"/>
        </w:rPr>
        <w:t>Michael Altemark</w:t>
      </w:r>
      <w:r w:rsidR="00AC4300">
        <w:rPr>
          <w:rFonts w:hint="eastAsia"/>
        </w:rPr>
        <w:t>表示：“通过推出</w:t>
      </w:r>
      <w:r w:rsidR="00AC4300">
        <w:rPr>
          <w:rFonts w:hint="eastAsia"/>
        </w:rPr>
        <w:t>EW-DX</w:t>
      </w:r>
      <w:r w:rsidR="00AC4300">
        <w:rPr>
          <w:rFonts w:hint="eastAsia"/>
        </w:rPr>
        <w:t>，我们设定了无线麦克风的新标准，我们的无线</w:t>
      </w:r>
      <w:r w:rsidR="00AC4300">
        <w:rPr>
          <w:rFonts w:hint="eastAsia"/>
        </w:rPr>
        <w:t>G4</w:t>
      </w:r>
      <w:r w:rsidR="00AC4300">
        <w:rPr>
          <w:rFonts w:hint="eastAsia"/>
        </w:rPr>
        <w:t>系列也有了优秀的后继产品。</w:t>
      </w:r>
      <w:r w:rsidR="00AC4300">
        <w:rPr>
          <w:rFonts w:hint="eastAsia"/>
        </w:rPr>
        <w:t>EM 4 Dante</w:t>
      </w:r>
      <w:r w:rsidR="00AC4300">
        <w:rPr>
          <w:rFonts w:hint="eastAsia"/>
        </w:rPr>
        <w:t>进一步提高了该标准，使得</w:t>
      </w:r>
      <w:r w:rsidR="00AC4300">
        <w:rPr>
          <w:rFonts w:hint="eastAsia"/>
        </w:rPr>
        <w:t>EW-DX</w:t>
      </w:r>
      <w:r w:rsidR="00AC4300">
        <w:rPr>
          <w:rFonts w:hint="eastAsia"/>
        </w:rPr>
        <w:t>系列更趋完善。”</w:t>
      </w:r>
    </w:p>
    <w:p w14:paraId="6DA481C1" w14:textId="77777777" w:rsidR="00AC4300" w:rsidRPr="00AC4300" w:rsidRDefault="00AC4300" w:rsidP="00AC4300">
      <w:pPr>
        <w:rPr>
          <w:szCs w:val="18"/>
          <w:lang w:val="en-US"/>
        </w:rPr>
      </w:pPr>
    </w:p>
    <w:p w14:paraId="5B12A965" w14:textId="347E7C07" w:rsidR="00AC4300" w:rsidRDefault="00C86832" w:rsidP="00AC4300">
      <w:pPr>
        <w:rPr>
          <w:szCs w:val="18"/>
        </w:rPr>
      </w:pPr>
      <w:r>
        <w:rPr>
          <w:rFonts w:hint="eastAsia"/>
        </w:rPr>
        <w:t>森海塞尔</w:t>
      </w:r>
      <w:r w:rsidR="00AC4300">
        <w:rPr>
          <w:rFonts w:hint="eastAsia"/>
        </w:rPr>
        <w:t>专业音频产品管理部门的</w:t>
      </w:r>
      <w:r w:rsidR="00AC4300">
        <w:rPr>
          <w:rFonts w:hint="eastAsia"/>
        </w:rPr>
        <w:t>Ulf Sikora</w:t>
      </w:r>
      <w:r w:rsidR="00AC4300">
        <w:rPr>
          <w:rFonts w:hint="eastAsia"/>
        </w:rPr>
        <w:t>补充说：“</w:t>
      </w:r>
      <w:r w:rsidR="00AC4300">
        <w:rPr>
          <w:rFonts w:hint="eastAsia"/>
        </w:rPr>
        <w:t>EW-DX EM 4 Dante</w:t>
      </w:r>
      <w:r w:rsidR="00AC4300">
        <w:rPr>
          <w:rFonts w:hint="eastAsia"/>
        </w:rPr>
        <w:t>在小巧、时尚的设计中集成了高品质音频和可节省频谱的等距通道，满足了系统设计人员和操作人员创建大型无线系统的相关需求。”</w:t>
      </w:r>
      <w:r w:rsidR="00AC4300">
        <w:rPr>
          <w:rFonts w:hint="eastAsia"/>
        </w:rPr>
        <w:t xml:space="preserve"> </w:t>
      </w:r>
    </w:p>
    <w:p w14:paraId="2FB47528" w14:textId="77777777" w:rsidR="00AC4300" w:rsidRDefault="00AC4300" w:rsidP="0019074B">
      <w:pPr>
        <w:rPr>
          <w:szCs w:val="18"/>
        </w:rPr>
      </w:pPr>
    </w:p>
    <w:p w14:paraId="0111C5B6" w14:textId="77777777" w:rsidR="009E1D50" w:rsidRPr="00D64DF4" w:rsidRDefault="009E1D50" w:rsidP="0019074B">
      <w:pPr>
        <w:rPr>
          <w:b/>
          <w:bCs/>
          <w:szCs w:val="18"/>
        </w:rPr>
      </w:pPr>
      <w:r>
        <w:rPr>
          <w:rFonts w:hint="eastAsia"/>
          <w:b/>
        </w:rPr>
        <w:t>频谱友好型产品</w:t>
      </w:r>
    </w:p>
    <w:p w14:paraId="08CA03BB" w14:textId="77CBFACB" w:rsidR="00DF5D35" w:rsidRPr="00D64DF4" w:rsidRDefault="00705826" w:rsidP="00DF5D35">
      <w:pPr>
        <w:rPr>
          <w:szCs w:val="18"/>
        </w:rPr>
      </w:pPr>
      <w:r>
        <w:rPr>
          <w:rFonts w:hint="eastAsia"/>
        </w:rPr>
        <w:lastRenderedPageBreak/>
        <w:t>EW-DX</w:t>
      </w:r>
      <w:r>
        <w:rPr>
          <w:rFonts w:hint="eastAsia"/>
        </w:rPr>
        <w:t>是森海塞尔的频谱友好型产品设计的又一典范。由于系统不会产生互调分量，因此能轻松按照</w:t>
      </w:r>
      <w:r>
        <w:rPr>
          <w:rFonts w:hint="eastAsia"/>
        </w:rPr>
        <w:t>600 kHz</w:t>
      </w:r>
      <w:r>
        <w:rPr>
          <w:rFonts w:hint="eastAsia"/>
        </w:rPr>
        <w:t>或链路密度</w:t>
      </w:r>
      <w:r>
        <w:rPr>
          <w:rFonts w:hint="eastAsia"/>
        </w:rPr>
        <w:t>(LD)</w:t>
      </w:r>
      <w:r>
        <w:rPr>
          <w:rFonts w:hint="eastAsia"/>
        </w:rPr>
        <w:t>模式下的</w:t>
      </w:r>
      <w:r>
        <w:rPr>
          <w:rFonts w:hint="eastAsia"/>
        </w:rPr>
        <w:t>300 kHz</w:t>
      </w:r>
      <w:r>
        <w:rPr>
          <w:rFonts w:hint="eastAsia"/>
        </w:rPr>
        <w:t>间隔设置频率，从而简化频率经理的工作。</w:t>
      </w:r>
      <w:r>
        <w:rPr>
          <w:rFonts w:hint="eastAsia"/>
        </w:rPr>
        <w:t>88 MHz</w:t>
      </w:r>
      <w:r>
        <w:rPr>
          <w:rFonts w:hint="eastAsia"/>
        </w:rPr>
        <w:t>的频率切换范围为拥挤的频谱留出了充足的操作空间，在理想条件下，标准模式（</w:t>
      </w:r>
      <w:r>
        <w:rPr>
          <w:rFonts w:hint="eastAsia"/>
        </w:rPr>
        <w:t>600 kHz</w:t>
      </w:r>
      <w:r>
        <w:rPr>
          <w:rFonts w:hint="eastAsia"/>
        </w:rPr>
        <w:t>间隔）下最多可容纳</w:t>
      </w:r>
      <w:r>
        <w:rPr>
          <w:rFonts w:hint="eastAsia"/>
        </w:rPr>
        <w:t>146</w:t>
      </w:r>
      <w:r>
        <w:rPr>
          <w:rFonts w:hint="eastAsia"/>
        </w:rPr>
        <w:t>个通道，</w:t>
      </w:r>
      <w:r>
        <w:rPr>
          <w:rFonts w:hint="eastAsia"/>
        </w:rPr>
        <w:t>LD</w:t>
      </w:r>
      <w:r>
        <w:rPr>
          <w:rFonts w:hint="eastAsia"/>
        </w:rPr>
        <w:t>模式（</w:t>
      </w:r>
      <w:r>
        <w:rPr>
          <w:rFonts w:hint="eastAsia"/>
        </w:rPr>
        <w:t>300 kHz</w:t>
      </w:r>
      <w:r>
        <w:rPr>
          <w:rFonts w:hint="eastAsia"/>
        </w:rPr>
        <w:t>间隔）下最多可容纳</w:t>
      </w:r>
      <w:r>
        <w:rPr>
          <w:rFonts w:hint="eastAsia"/>
        </w:rPr>
        <w:t>293</w:t>
      </w:r>
      <w:r>
        <w:rPr>
          <w:rFonts w:hint="eastAsia"/>
        </w:rPr>
        <w:t>个通道。</w:t>
      </w:r>
      <w:r>
        <w:rPr>
          <w:rFonts w:hint="eastAsia"/>
        </w:rPr>
        <w:t xml:space="preserve"> </w:t>
      </w:r>
    </w:p>
    <w:p w14:paraId="7DD66849" w14:textId="77777777" w:rsidR="00ED26B7" w:rsidRPr="00D64DF4" w:rsidRDefault="00ED26B7" w:rsidP="0019074B">
      <w:pPr>
        <w:rPr>
          <w:szCs w:val="18"/>
        </w:rPr>
      </w:pPr>
    </w:p>
    <w:p w14:paraId="4FEC0DA5" w14:textId="64D14DD8" w:rsidR="00025894" w:rsidRPr="00D64DF4" w:rsidRDefault="009E1D50" w:rsidP="00B86A12">
      <w:pPr>
        <w:rPr>
          <w:b/>
          <w:bCs/>
          <w:szCs w:val="18"/>
        </w:rPr>
      </w:pPr>
      <w:r>
        <w:rPr>
          <w:rFonts w:hint="eastAsia"/>
          <w:b/>
        </w:rPr>
        <w:t>简化专业工作流</w:t>
      </w:r>
      <w:r>
        <w:rPr>
          <w:rFonts w:hint="eastAsia"/>
          <w:b/>
        </w:rPr>
        <w:t xml:space="preserve"> </w:t>
      </w:r>
    </w:p>
    <w:p w14:paraId="541E0C70" w14:textId="7D7962EB" w:rsidR="00246D62" w:rsidRDefault="00BA2A7C" w:rsidP="00DF5D35">
      <w:pPr>
        <w:rPr>
          <w:szCs w:val="18"/>
        </w:rPr>
      </w:pPr>
      <w:r>
        <w:rPr>
          <w:rFonts w:hint="eastAsia"/>
        </w:rPr>
        <w:t>这款接收机的首要设计目标就是易用性，这首先体现在能够根据本地电源情况自动切换的</w:t>
      </w:r>
      <w:r>
        <w:rPr>
          <w:rFonts w:hint="eastAsia"/>
        </w:rPr>
        <w:t>PSU</w:t>
      </w:r>
      <w:r>
        <w:rPr>
          <w:rFonts w:hint="eastAsia"/>
        </w:rPr>
        <w:t>上。用户最多可通过菊花链连接四个</w:t>
      </w:r>
      <w:r>
        <w:rPr>
          <w:rFonts w:hint="eastAsia"/>
        </w:rPr>
        <w:t>EW-DX EM 4</w:t>
      </w:r>
      <w:r>
        <w:rPr>
          <w:rFonts w:hint="eastAsia"/>
        </w:rPr>
        <w:t>（最多</w:t>
      </w:r>
      <w:r>
        <w:rPr>
          <w:rFonts w:hint="eastAsia"/>
        </w:rPr>
        <w:t>16</w:t>
      </w:r>
      <w:r>
        <w:rPr>
          <w:rFonts w:hint="eastAsia"/>
        </w:rPr>
        <w:t>个通道），而不需要任何额外设备，因为这款接收机配有集成的天线分配器，可提供天线电源和信号环路。</w:t>
      </w:r>
      <w:r>
        <w:rPr>
          <w:rFonts w:hint="eastAsia"/>
        </w:rPr>
        <w:t xml:space="preserve"> </w:t>
      </w:r>
    </w:p>
    <w:p w14:paraId="0B279E6A" w14:textId="77777777" w:rsidR="00246D62" w:rsidRDefault="00246D62" w:rsidP="00DF5D35">
      <w:pPr>
        <w:rPr>
          <w:szCs w:val="18"/>
        </w:rPr>
      </w:pPr>
    </w:p>
    <w:p w14:paraId="06644B07" w14:textId="24D0E15D" w:rsidR="00BA2A7C" w:rsidRDefault="00DF5D35" w:rsidP="00DF5D35">
      <w:pPr>
        <w:rPr>
          <w:szCs w:val="18"/>
        </w:rPr>
      </w:pPr>
      <w:r>
        <w:rPr>
          <w:rFonts w:hint="eastAsia"/>
        </w:rPr>
        <w:t>对于基于网络的系统，接收机的四个网络端口可实现灵活的配置模式，端口已进行相应的配置：控制和</w:t>
      </w:r>
      <w:r>
        <w:rPr>
          <w:rFonts w:hint="eastAsia"/>
        </w:rPr>
        <w:t>Dante</w:t>
      </w:r>
      <w:r>
        <w:rPr>
          <w:rFonts w:hint="eastAsia"/>
        </w:rPr>
        <w:t>主端口合并（单线缆模式），控制和</w:t>
      </w:r>
      <w:r>
        <w:rPr>
          <w:rFonts w:hint="eastAsia"/>
        </w:rPr>
        <w:t>Dante</w:t>
      </w:r>
      <w:r>
        <w:rPr>
          <w:rFonts w:hint="eastAsia"/>
        </w:rPr>
        <w:t>主端口分离（分离模式），控制、</w:t>
      </w:r>
      <w:r>
        <w:rPr>
          <w:rFonts w:hint="eastAsia"/>
        </w:rPr>
        <w:t>Dante</w:t>
      </w:r>
      <w:r>
        <w:rPr>
          <w:rFonts w:hint="eastAsia"/>
        </w:rPr>
        <w:t>主端口和</w:t>
      </w:r>
      <w:r>
        <w:rPr>
          <w:rFonts w:hint="eastAsia"/>
        </w:rPr>
        <w:t>Dante</w:t>
      </w:r>
      <w:r>
        <w:rPr>
          <w:rFonts w:hint="eastAsia"/>
        </w:rPr>
        <w:t>备用端口分离（冗余模式）。所使用的以太网连接是</w:t>
      </w:r>
      <w:r>
        <w:rPr>
          <w:rFonts w:hint="eastAsia"/>
        </w:rPr>
        <w:t>IPv4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14:paraId="42F58496" w14:textId="77777777" w:rsidR="00BA2A7C" w:rsidRPr="00D64DF4" w:rsidRDefault="00BA2A7C" w:rsidP="00B86A12">
      <w:pPr>
        <w:rPr>
          <w:szCs w:val="18"/>
        </w:rPr>
      </w:pPr>
    </w:p>
    <w:p w14:paraId="4B0A149B" w14:textId="2BC20EFB" w:rsidR="00D76123" w:rsidRDefault="00C55476" w:rsidP="00B86A12">
      <w:pPr>
        <w:rPr>
          <w:szCs w:val="18"/>
        </w:rPr>
      </w:pPr>
      <w:r>
        <w:rPr>
          <w:rFonts w:hint="eastAsia"/>
        </w:rPr>
        <w:t>接收机设置完毕后，可通过一个</w:t>
      </w:r>
      <w:r>
        <w:rPr>
          <w:rFonts w:hint="eastAsia"/>
        </w:rPr>
        <w:t>EW-DX EM 4 Dante</w:t>
      </w:r>
      <w:r>
        <w:rPr>
          <w:rFonts w:hint="eastAsia"/>
        </w:rPr>
        <w:t>启动快速频率扫描。该接收机将在所连接的全部接收机（包括</w:t>
      </w:r>
      <w:r>
        <w:rPr>
          <w:rFonts w:hint="eastAsia"/>
        </w:rPr>
        <w:t xml:space="preserve"> EW-DX EM 2</w:t>
      </w:r>
      <w:r>
        <w:rPr>
          <w:rFonts w:hint="eastAsia"/>
        </w:rPr>
        <w:t>和</w:t>
      </w:r>
      <w:r>
        <w:rPr>
          <w:rFonts w:hint="eastAsia"/>
        </w:rPr>
        <w:t>EW-DX EM 2 Dante</w:t>
      </w:r>
      <w:r>
        <w:rPr>
          <w:rFonts w:hint="eastAsia"/>
        </w:rPr>
        <w:t>接收机）上自动部署空闲频率，省时省力。用户还可以将自定义频率列表载入接收机。</w:t>
      </w:r>
      <w:r>
        <w:rPr>
          <w:rFonts w:hint="eastAsia"/>
        </w:rPr>
        <w:t xml:space="preserve"> </w:t>
      </w:r>
    </w:p>
    <w:p w14:paraId="1BD8E433" w14:textId="77777777" w:rsidR="00D76123" w:rsidRDefault="00D76123" w:rsidP="00B86A12">
      <w:pPr>
        <w:rPr>
          <w:szCs w:val="18"/>
        </w:rPr>
      </w:pPr>
    </w:p>
    <w:p w14:paraId="6FF02DE9" w14:textId="77777777" w:rsidR="00AC4300" w:rsidRDefault="00AC4300" w:rsidP="00AC4300">
      <w:pPr>
        <w:rPr>
          <w:szCs w:val="18"/>
        </w:rPr>
      </w:pPr>
      <w:r>
        <w:rPr>
          <w:rFonts w:hint="eastAsia"/>
        </w:rPr>
        <w:t>发射机可在最远</w:t>
      </w:r>
      <w:r>
        <w:rPr>
          <w:rFonts w:hint="eastAsia"/>
        </w:rPr>
        <w:t>20</w:t>
      </w:r>
      <w:r>
        <w:rPr>
          <w:rFonts w:hint="eastAsia"/>
        </w:rPr>
        <w:t>米处通过低功耗蓝牙方便地进行同步，不需要操作人员蹲在机架前连接接收机与发射机。同步参数可通过接收机菜单指定。此外，还可以对</w:t>
      </w:r>
      <w:r>
        <w:rPr>
          <w:rFonts w:hint="eastAsia"/>
        </w:rPr>
        <w:t>EW-DX</w:t>
      </w:r>
      <w:r>
        <w:rPr>
          <w:rFonts w:hint="eastAsia"/>
        </w:rPr>
        <w:t>接收机进行走动测试，检查整个舞台或演出区域的信号完整性。</w:t>
      </w:r>
      <w:r>
        <w:rPr>
          <w:rFonts w:hint="eastAsia"/>
        </w:rPr>
        <w:t xml:space="preserve"> </w:t>
      </w:r>
    </w:p>
    <w:p w14:paraId="75DE65B1" w14:textId="77777777" w:rsidR="00AC4300" w:rsidRDefault="00AC4300" w:rsidP="00B86A12">
      <w:pPr>
        <w:rPr>
          <w:szCs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963"/>
        <w:gridCol w:w="917"/>
      </w:tblGrid>
      <w:tr w:rsidR="00E879F5" w14:paraId="755E0C67" w14:textId="77777777" w:rsidTr="005D150C">
        <w:tc>
          <w:tcPr>
            <w:tcW w:w="4998" w:type="dxa"/>
          </w:tcPr>
          <w:p w14:paraId="5D4189A9" w14:textId="59E9EF36" w:rsidR="00E879F5" w:rsidRDefault="00584440" w:rsidP="00D96E93">
            <w:pPr>
              <w:pStyle w:val="ab"/>
            </w:pPr>
            <w:r>
              <w:rPr>
                <w:rFonts w:hint="eastAsia"/>
                <w:noProof/>
              </w:rPr>
              <w:drawing>
                <wp:inline distT="0" distB="0" distL="0" distR="0" wp14:anchorId="7E8AC341" wp14:editId="4B383383">
                  <wp:extent cx="4352925" cy="2297672"/>
                  <wp:effectExtent l="0" t="0" r="0" b="7620"/>
                  <wp:docPr id="1441033216" name="Grafik 5" descr="Ein Bild, das Elektronik, Text, Person, Maschi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033216" name="Grafik 5" descr="Ein Bild, das Elektronik, Text, Person, Maschine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056" cy="230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14:paraId="364AF9CD" w14:textId="56F9BE70" w:rsidR="00E879F5" w:rsidRDefault="00E879F5" w:rsidP="00584440">
            <w:pPr>
              <w:pStyle w:val="ab"/>
            </w:pPr>
          </w:p>
        </w:tc>
      </w:tr>
    </w:tbl>
    <w:p w14:paraId="4C77002A" w14:textId="43DD65BD" w:rsidR="005D150C" w:rsidRPr="00D96E93" w:rsidRDefault="000B4AFB" w:rsidP="00D96E93">
      <w:pPr>
        <w:jc w:val="center"/>
        <w:rPr>
          <w:szCs w:val="18"/>
        </w:rPr>
      </w:pPr>
      <w:r w:rsidRPr="00D96E93">
        <w:rPr>
          <w:rFonts w:hint="eastAsia"/>
          <w:szCs w:val="18"/>
        </w:rPr>
        <w:t>发射机通过低功耗蓝牙进行同步，非常方便</w:t>
      </w:r>
    </w:p>
    <w:p w14:paraId="38B93DA8" w14:textId="1C63F0C9" w:rsidR="003C40EF" w:rsidRDefault="00E976F0" w:rsidP="00B86A12">
      <w:pPr>
        <w:rPr>
          <w:szCs w:val="18"/>
        </w:rPr>
      </w:pPr>
      <w:r>
        <w:rPr>
          <w:rFonts w:hint="eastAsia"/>
        </w:rPr>
        <w:lastRenderedPageBreak/>
        <w:t>针对远程控制和监控场景，森海塞尔提供了支持网络连接的软件，例如</w:t>
      </w:r>
      <w:r>
        <w:rPr>
          <w:rFonts w:hint="eastAsia"/>
        </w:rPr>
        <w:t xml:space="preserve"> </w:t>
      </w:r>
      <w:hyperlink r:id="rId15" w:history="1">
        <w:r>
          <w:rPr>
            <w:rStyle w:val="aa"/>
            <w:rFonts w:hint="eastAsia"/>
          </w:rPr>
          <w:t>Wireless Systems Manager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或</w:t>
      </w:r>
      <w:r>
        <w:rPr>
          <w:rFonts w:hint="eastAsia"/>
        </w:rPr>
        <w:t xml:space="preserve"> </w:t>
      </w:r>
      <w:hyperlink r:id="rId16" w:history="1">
        <w:r>
          <w:rPr>
            <w:rStyle w:val="aa"/>
            <w:rFonts w:hint="eastAsia"/>
          </w:rPr>
          <w:t>Sennheiser Control Cockpit</w:t>
        </w:r>
      </w:hyperlink>
      <w:r>
        <w:rPr>
          <w:rStyle w:val="aa"/>
          <w:rFonts w:hint="eastAsia"/>
          <w:u w:val="none"/>
        </w:rPr>
        <w:t>。</w:t>
      </w:r>
      <w:r>
        <w:rPr>
          <w:rFonts w:hint="eastAsia"/>
        </w:rPr>
        <w:t>用户还可通过</w:t>
      </w:r>
      <w:r>
        <w:rPr>
          <w:rFonts w:hint="eastAsia"/>
        </w:rPr>
        <w:t>SSC</w:t>
      </w:r>
      <w:r>
        <w:rPr>
          <w:rFonts w:hint="eastAsia"/>
        </w:rPr>
        <w:t>森海塞尔声音控制协议，使用第三方的媒体控制系统。对于最多</w:t>
      </w:r>
      <w:r>
        <w:rPr>
          <w:rFonts w:hint="eastAsia"/>
        </w:rPr>
        <w:t>16</w:t>
      </w:r>
      <w:r>
        <w:rPr>
          <w:rFonts w:hint="eastAsia"/>
        </w:rPr>
        <w:t>个通道的小型系统，也可以通过</w:t>
      </w:r>
      <w:hyperlink r:id="rId17" w:history="1">
        <w:r>
          <w:rPr>
            <w:rStyle w:val="aa"/>
            <w:rFonts w:hint="eastAsia"/>
          </w:rPr>
          <w:t>Smart Assist App</w:t>
        </w:r>
      </w:hyperlink>
      <w:r>
        <w:rPr>
          <w:rFonts w:hint="eastAsia"/>
        </w:rPr>
        <w:t>进行控制。</w:t>
      </w:r>
      <w:r>
        <w:rPr>
          <w:rFonts w:hint="eastAsia"/>
        </w:rPr>
        <w:t xml:space="preserve"> </w:t>
      </w:r>
    </w:p>
    <w:p w14:paraId="657EDB01" w14:textId="77777777" w:rsidR="00C55476" w:rsidRPr="00D64DF4" w:rsidRDefault="00C55476" w:rsidP="00B86A12">
      <w:pPr>
        <w:rPr>
          <w:szCs w:val="18"/>
        </w:rPr>
      </w:pPr>
    </w:p>
    <w:p w14:paraId="31CFEFCE" w14:textId="486E7439" w:rsidR="00C55476" w:rsidRDefault="00C55476" w:rsidP="00C55476">
      <w:pPr>
        <w:rPr>
          <w:szCs w:val="18"/>
        </w:rPr>
      </w:pPr>
      <w:r>
        <w:rPr>
          <w:rFonts w:hint="eastAsia"/>
        </w:rPr>
        <w:t>EW-DX EM 4 Dante</w:t>
      </w:r>
      <w:r>
        <w:rPr>
          <w:rFonts w:hint="eastAsia"/>
        </w:rPr>
        <w:t>的用户界面井然有序，可通过滚轮导航和控制按钮轻松访问所有功能，即使在照明不佳的环境中，</w:t>
      </w:r>
      <w:r>
        <w:rPr>
          <w:rFonts w:hint="eastAsia"/>
        </w:rPr>
        <w:t>OLED</w:t>
      </w:r>
      <w:r>
        <w:rPr>
          <w:rFonts w:hint="eastAsia"/>
        </w:rPr>
        <w:t>显示屏也能清晰显示各项设置。除了显示</w:t>
      </w:r>
      <w:r>
        <w:rPr>
          <w:rFonts w:hint="eastAsia"/>
        </w:rPr>
        <w:t>RF</w:t>
      </w:r>
      <w:r>
        <w:rPr>
          <w:rFonts w:hint="eastAsia"/>
        </w:rPr>
        <w:t>电平外，链路质量指示器还提供有关</w:t>
      </w:r>
      <w:r>
        <w:rPr>
          <w:rFonts w:hint="eastAsia"/>
        </w:rPr>
        <w:t>RF</w:t>
      </w:r>
      <w:r>
        <w:rPr>
          <w:rFonts w:hint="eastAsia"/>
        </w:rPr>
        <w:t>健康状况的信息，前面板上的可切换耳机输出支持用户监控音频信号。</w:t>
      </w:r>
      <w:r>
        <w:rPr>
          <w:rFonts w:hint="eastAsia"/>
        </w:rPr>
        <w:t xml:space="preserve"> </w:t>
      </w:r>
    </w:p>
    <w:p w14:paraId="7D4690AE" w14:textId="77777777" w:rsidR="00C97150" w:rsidRDefault="00C97150" w:rsidP="00B86A12">
      <w:pPr>
        <w:rPr>
          <w:szCs w:val="18"/>
        </w:rPr>
      </w:pPr>
    </w:p>
    <w:p w14:paraId="6981C3F0" w14:textId="5482DFE4" w:rsidR="009E1D50" w:rsidRPr="00D64DF4" w:rsidRDefault="00EC745B" w:rsidP="00B86A12">
      <w:pPr>
        <w:rPr>
          <w:b/>
          <w:bCs/>
          <w:szCs w:val="18"/>
        </w:rPr>
      </w:pPr>
      <w:r>
        <w:rPr>
          <w:rFonts w:hint="eastAsia"/>
          <w:b/>
        </w:rPr>
        <w:t>纯净的低延迟音频</w:t>
      </w:r>
      <w:r>
        <w:rPr>
          <w:rFonts w:hint="eastAsia"/>
          <w:b/>
        </w:rPr>
        <w:t xml:space="preserve"> </w:t>
      </w:r>
    </w:p>
    <w:p w14:paraId="14C25A2B" w14:textId="5579DD19" w:rsidR="00BA2A7C" w:rsidRPr="00D64DF4" w:rsidRDefault="00E976F0" w:rsidP="00B86A12">
      <w:pPr>
        <w:rPr>
          <w:szCs w:val="18"/>
        </w:rPr>
      </w:pPr>
      <w:r>
        <w:rPr>
          <w:rFonts w:hint="eastAsia"/>
        </w:rPr>
        <w:t>EW-DX</w:t>
      </w:r>
      <w:r>
        <w:rPr>
          <w:rFonts w:hint="eastAsia"/>
        </w:rPr>
        <w:t>采用森海塞尔专有的高性能音频编解码器</w:t>
      </w:r>
      <w:r>
        <w:rPr>
          <w:rFonts w:hint="eastAsia"/>
        </w:rPr>
        <w:t>(SePAC)</w:t>
      </w:r>
      <w:r>
        <w:rPr>
          <w:rFonts w:hint="eastAsia"/>
        </w:rPr>
        <w:t>，可确保延迟不超过</w:t>
      </w:r>
      <w:r>
        <w:rPr>
          <w:rFonts w:hint="eastAsia"/>
        </w:rPr>
        <w:t>1.9</w:t>
      </w:r>
      <w:r>
        <w:rPr>
          <w:rFonts w:hint="eastAsia"/>
        </w:rPr>
        <w:t>毫秒。</w:t>
      </w:r>
      <w:r>
        <w:rPr>
          <w:rFonts w:hint="eastAsia"/>
        </w:rPr>
        <w:t>Sikora</w:t>
      </w:r>
      <w:r>
        <w:rPr>
          <w:rFonts w:hint="eastAsia"/>
        </w:rPr>
        <w:t>强调说：“这种编解码器专为高质量音频传输而开发，能实现的音频质量和清晰度远远超出通用型编解码器。”</w:t>
      </w:r>
    </w:p>
    <w:p w14:paraId="5CD6B8A2" w14:textId="77777777" w:rsidR="009E1D50" w:rsidRPr="00D64DF4" w:rsidRDefault="009E1D50" w:rsidP="00B86A12">
      <w:pPr>
        <w:rPr>
          <w:szCs w:val="18"/>
        </w:rPr>
      </w:pPr>
    </w:p>
    <w:p w14:paraId="6C2D1A6A" w14:textId="077EC306" w:rsidR="00EC745B" w:rsidRPr="00D64DF4" w:rsidRDefault="00EC745B" w:rsidP="00EC745B">
      <w:pPr>
        <w:rPr>
          <w:szCs w:val="18"/>
        </w:rPr>
      </w:pPr>
      <w:r>
        <w:rPr>
          <w:rFonts w:hint="eastAsia"/>
        </w:rPr>
        <w:t>所有发射机的输入动态范围都达到了令人难以置信的</w:t>
      </w:r>
      <w:r>
        <w:rPr>
          <w:rFonts w:hint="eastAsia"/>
        </w:rPr>
        <w:t>134 dB</w:t>
      </w:r>
      <w:r>
        <w:rPr>
          <w:rFonts w:hint="eastAsia"/>
        </w:rPr>
        <w:t>，即便面对即兴表演或演讲等挑战，也不会因为难以判断正确的增益而徒增压力。</w:t>
      </w:r>
      <w:r>
        <w:rPr>
          <w:rFonts w:hint="eastAsia"/>
        </w:rPr>
        <w:t xml:space="preserve"> </w:t>
      </w:r>
    </w:p>
    <w:p w14:paraId="3762C8C5" w14:textId="77777777" w:rsidR="00672AA4" w:rsidRDefault="00672AA4" w:rsidP="0019074B">
      <w:pPr>
        <w:rPr>
          <w:szCs w:val="18"/>
        </w:rPr>
      </w:pPr>
    </w:p>
    <w:p w14:paraId="4DE34E6A" w14:textId="77777777" w:rsidR="00AC4300" w:rsidRPr="00D64DF4" w:rsidRDefault="00AC4300" w:rsidP="00AC4300">
      <w:pPr>
        <w:textAlignment w:val="baseline"/>
        <w:rPr>
          <w:rFonts w:eastAsia="Times New Roman" w:cs="Segoe UI"/>
          <w:b/>
          <w:bCs/>
          <w:szCs w:val="18"/>
        </w:rPr>
      </w:pPr>
      <w:r>
        <w:rPr>
          <w:rFonts w:hint="eastAsia"/>
          <w:b/>
        </w:rPr>
        <w:t>EW-DX</w:t>
      </w:r>
      <w:r>
        <w:rPr>
          <w:rFonts w:hint="eastAsia"/>
          <w:b/>
        </w:rPr>
        <w:t>概览</w:t>
      </w:r>
    </w:p>
    <w:p w14:paraId="24441CB0" w14:textId="062CAA5E" w:rsidR="00AC4300" w:rsidRDefault="00AC4300" w:rsidP="00AC4300">
      <w:pPr>
        <w:rPr>
          <w:szCs w:val="18"/>
        </w:rPr>
      </w:pPr>
      <w:r>
        <w:rPr>
          <w:rFonts w:hint="eastAsia"/>
        </w:rPr>
        <w:t>除</w:t>
      </w:r>
      <w:r>
        <w:rPr>
          <w:rFonts w:hint="eastAsia"/>
        </w:rPr>
        <w:t>EW-DX EM 4 Dante</w:t>
      </w:r>
      <w:r>
        <w:rPr>
          <w:rFonts w:hint="eastAsia"/>
        </w:rPr>
        <w:t>外，</w:t>
      </w:r>
      <w:r>
        <w:rPr>
          <w:rFonts w:hint="eastAsia"/>
        </w:rPr>
        <w:t>EW-DX</w:t>
      </w:r>
      <w:r>
        <w:rPr>
          <w:rFonts w:hint="eastAsia"/>
        </w:rPr>
        <w:t>系列还包括两个半</w:t>
      </w:r>
      <w:r>
        <w:rPr>
          <w:rFonts w:hint="eastAsia"/>
        </w:rPr>
        <w:t>19</w:t>
      </w:r>
      <w:r w:rsidR="00E41AE9">
        <w:rPr>
          <w:rFonts w:hint="eastAsia"/>
        </w:rPr>
        <w:t>英寸</w:t>
      </w:r>
      <w:r>
        <w:rPr>
          <w:rFonts w:hint="eastAsia"/>
        </w:rPr>
        <w:t>双通道接收机（带或不带</w:t>
      </w:r>
      <w:r>
        <w:rPr>
          <w:rFonts w:hint="eastAsia"/>
        </w:rPr>
        <w:t>Dante</w:t>
      </w:r>
      <w:r>
        <w:rPr>
          <w:rFonts w:hint="eastAsia"/>
        </w:rPr>
        <w:t>输出）、带各种麦克风选项的手持设备和腰包式发射机、无线桌面支架、遥控和壁挂式天线，以及各种桌面式和机架式充电解决方案。</w:t>
      </w:r>
    </w:p>
    <w:p w14:paraId="640D6028" w14:textId="77777777" w:rsidR="00AC4300" w:rsidRDefault="00AC4300" w:rsidP="00AC4300">
      <w:pPr>
        <w:rPr>
          <w:szCs w:val="18"/>
        </w:rPr>
      </w:pPr>
    </w:p>
    <w:p w14:paraId="702EBEA9" w14:textId="77777777" w:rsidR="00AC4300" w:rsidRPr="00D64DF4" w:rsidRDefault="00AC4300" w:rsidP="00AC4300">
      <w:pPr>
        <w:rPr>
          <w:szCs w:val="18"/>
        </w:rPr>
      </w:pPr>
      <w:r>
        <w:rPr>
          <w:rFonts w:hint="eastAsia"/>
        </w:rPr>
        <w:t>Sikora</w:t>
      </w:r>
      <w:r>
        <w:rPr>
          <w:rFonts w:hint="eastAsia"/>
        </w:rPr>
        <w:t>总结说：“</w:t>
      </w:r>
      <w:r>
        <w:rPr>
          <w:rFonts w:hint="eastAsia"/>
        </w:rPr>
        <w:t>Evolution Wireless Digital EW-DX</w:t>
      </w:r>
      <w:r>
        <w:rPr>
          <w:rFonts w:hint="eastAsia"/>
        </w:rPr>
        <w:t>在设计时充分考虑了易用性，并提供了全面的产品组合，可灵活满足几乎所有数字无线麦克风需求。”</w:t>
      </w:r>
      <w:r>
        <w:rPr>
          <w:rFonts w:hint="eastAsia"/>
        </w:rPr>
        <w:t xml:space="preserve"> </w:t>
      </w:r>
    </w:p>
    <w:p w14:paraId="558AEE42" w14:textId="77777777" w:rsidR="00AC4300" w:rsidRDefault="00AC4300" w:rsidP="0019074B">
      <w:pPr>
        <w:rPr>
          <w:szCs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351"/>
        <w:gridCol w:w="1529"/>
      </w:tblGrid>
      <w:tr w:rsidR="00150CA2" w14:paraId="0F7C0795" w14:textId="77777777" w:rsidTr="00531F66">
        <w:tc>
          <w:tcPr>
            <w:tcW w:w="6351" w:type="dxa"/>
          </w:tcPr>
          <w:p w14:paraId="75399E4E" w14:textId="003B8FF5" w:rsidR="00150CA2" w:rsidRDefault="00150CA2" w:rsidP="00150CA2">
            <w:pPr>
              <w:pStyle w:val="ab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80E644D" wp14:editId="7956578A">
                  <wp:extent cx="3964838" cy="2643561"/>
                  <wp:effectExtent l="0" t="0" r="0" b="4445"/>
                  <wp:docPr id="1594692298" name="Grafik 7" descr="Ein Bild, das Elektronik, Maschine, Bautechnik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692298" name="Grafik 7" descr="Ein Bild, das Elektronik, Maschine, Bautechnik, Im Haus enthält.&#10;&#10;Automatisch generierte Beschreibu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016" cy="265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3E7AFE56" w14:textId="297F87F9" w:rsidR="00150CA2" w:rsidRDefault="00150CA2" w:rsidP="00150CA2">
            <w:pPr>
              <w:pStyle w:val="ab"/>
            </w:pPr>
          </w:p>
        </w:tc>
      </w:tr>
    </w:tbl>
    <w:p w14:paraId="0DF2E142" w14:textId="1C902749" w:rsidR="00150CA2" w:rsidRDefault="00531F66" w:rsidP="0019074B">
      <w:r>
        <w:rPr>
          <w:rFonts w:hint="eastAsia"/>
        </w:rPr>
        <w:t>Evolution Wireless Digital EW-DX</w:t>
      </w:r>
      <w:r>
        <w:rPr>
          <w:rFonts w:hint="eastAsia"/>
        </w:rPr>
        <w:t>提供全面的数字无线麦克风产品组合</w:t>
      </w:r>
    </w:p>
    <w:p w14:paraId="5C624468" w14:textId="77777777" w:rsidR="000D2E6F" w:rsidRDefault="000D2E6F" w:rsidP="0019074B">
      <w:pPr>
        <w:rPr>
          <w:szCs w:val="18"/>
        </w:rPr>
      </w:pPr>
    </w:p>
    <w:p w14:paraId="7B10DB8E" w14:textId="77777777" w:rsidR="000D2E6F" w:rsidRPr="000D2E6F" w:rsidRDefault="000D2E6F" w:rsidP="000D2E6F">
      <w:pPr>
        <w:spacing w:line="240" w:lineRule="auto"/>
        <w:rPr>
          <w:rFonts w:ascii="Sennheiser Office" w:eastAsia="宋体" w:hAnsi="Sennheiser Office" w:cs="Times New Roman"/>
          <w:b/>
          <w:bCs/>
          <w:szCs w:val="18"/>
          <w:lang w:val="sv-SE"/>
        </w:rPr>
      </w:pPr>
      <w:r w:rsidRPr="000D2E6F">
        <w:rPr>
          <w:rFonts w:ascii="Sennheiser Office" w:eastAsia="宋体" w:hAnsi="Sennheiser Office" w:cs="MS Gothic" w:hint="eastAsia"/>
          <w:b/>
          <w:bCs/>
          <w:szCs w:val="18"/>
          <w:lang w:val="sv-SE"/>
        </w:rPr>
        <w:t>关于森海塞</w:t>
      </w:r>
      <w:r w:rsidRPr="000D2E6F">
        <w:rPr>
          <w:rFonts w:ascii="Sennheiser Office" w:eastAsia="宋体" w:hAnsi="Sennheiser Office" w:cs="Malgun Gothic" w:hint="eastAsia"/>
          <w:b/>
          <w:bCs/>
          <w:szCs w:val="18"/>
          <w:lang w:val="sv-SE"/>
        </w:rPr>
        <w:t>尔品牌</w:t>
      </w:r>
    </w:p>
    <w:p w14:paraId="50C3C747" w14:textId="77777777" w:rsidR="000D2E6F" w:rsidRPr="000D2E6F" w:rsidRDefault="000D2E6F" w:rsidP="000D2E6F">
      <w:pPr>
        <w:spacing w:line="240" w:lineRule="auto"/>
        <w:rPr>
          <w:rFonts w:ascii="Sennheiser Office" w:eastAsia="宋体" w:hAnsi="Sennheiser Office" w:cs="Times New Roman"/>
          <w:szCs w:val="18"/>
          <w:lang w:val="sv-SE"/>
        </w:rPr>
      </w:pPr>
      <w:r w:rsidRPr="000D2E6F">
        <w:rPr>
          <w:rFonts w:ascii="Sennheiser Office" w:eastAsia="宋体" w:hAnsi="Sennheiser Office" w:cs="MS Gothic" w:hint="eastAsia"/>
          <w:szCs w:val="18"/>
          <w:lang w:val="sv-SE"/>
        </w:rPr>
        <w:t>音</w:t>
      </w:r>
      <w:r w:rsidRPr="000D2E6F">
        <w:rPr>
          <w:rFonts w:ascii="Sennheiser Office" w:eastAsia="宋体" w:hAnsi="Sennheiser Office" w:cs="Microsoft JhengHei" w:hint="eastAsia"/>
          <w:szCs w:val="18"/>
          <w:lang w:val="sv-SE"/>
        </w:rPr>
        <w:t>频是我们的生命之源</w:t>
      </w:r>
      <w:r w:rsidRPr="000D2E6F">
        <w:rPr>
          <w:rFonts w:ascii="Sennheiser Office" w:eastAsia="宋体" w:hAnsi="Sennheiser Office" w:cs="MS Gothic" w:hint="eastAsia"/>
          <w:szCs w:val="18"/>
          <w:lang w:val="sv-SE"/>
        </w:rPr>
        <w:t>。我</w:t>
      </w:r>
      <w:r w:rsidRPr="000D2E6F">
        <w:rPr>
          <w:rFonts w:ascii="Sennheiser Office" w:eastAsia="宋体" w:hAnsi="Sennheiser Office" w:cs="Microsoft JhengHei" w:hint="eastAsia"/>
          <w:szCs w:val="18"/>
          <w:lang w:val="sv-SE"/>
        </w:rPr>
        <w:t>们致力于创造与众不同的音频解决方案。</w:t>
      </w:r>
      <w:r w:rsidRPr="000D2E6F">
        <w:rPr>
          <w:rFonts w:ascii="Sennheiser Office" w:eastAsia="宋体" w:hAnsi="Sennheiser Office" w:cs="MS Gothic" w:hint="eastAsia"/>
          <w:szCs w:val="18"/>
          <w:lang w:val="sv-SE"/>
        </w:rPr>
        <w:t>打造音</w:t>
      </w:r>
      <w:r w:rsidRPr="000D2E6F">
        <w:rPr>
          <w:rFonts w:ascii="Sennheiser Office" w:eastAsia="宋体" w:hAnsi="Sennheiser Office" w:cs="Microsoft JhengHei" w:hint="eastAsia"/>
          <w:szCs w:val="18"/>
          <w:lang w:val="sv-SE"/>
        </w:rPr>
        <w:t>频之未来并为我们的客户提供非凡的声音体验</w:t>
      </w:r>
      <w:r w:rsidRPr="000D2E6F">
        <w:rPr>
          <w:rFonts w:ascii="Sennheiser Office" w:eastAsia="宋体" w:hAnsi="Sennheiser Office" w:cs="Sennheiser Office" w:hint="eastAsia"/>
          <w:szCs w:val="18"/>
          <w:lang w:val="sv-SE"/>
        </w:rPr>
        <w:t>——</w:t>
      </w:r>
      <w:r w:rsidRPr="000D2E6F">
        <w:rPr>
          <w:rFonts w:ascii="Sennheiser Office" w:eastAsia="宋体" w:hAnsi="Sennheiser Office" w:cs="Microsoft JhengHei" w:hint="eastAsia"/>
          <w:szCs w:val="18"/>
          <w:lang w:val="sv-SE"/>
        </w:rPr>
        <w:t>这就是森海塞尔品牌</w:t>
      </w:r>
      <w:r w:rsidRPr="000D2E6F">
        <w:rPr>
          <w:rFonts w:ascii="Sennheiser Office" w:eastAsia="宋体" w:hAnsi="Sennheiser Office" w:cs="Times New Roman" w:hint="eastAsia"/>
          <w:szCs w:val="18"/>
          <w:lang w:val="sv-SE"/>
        </w:rPr>
        <w:t>近</w:t>
      </w:r>
      <w:r w:rsidRPr="000D2E6F">
        <w:rPr>
          <w:rFonts w:ascii="Sennheiser Office" w:eastAsia="宋体" w:hAnsi="Sennheiser Office" w:cs="Times New Roman" w:hint="eastAsia"/>
          <w:szCs w:val="18"/>
          <w:lang w:val="sv-SE"/>
        </w:rPr>
        <w:t>80</w:t>
      </w:r>
      <w:r w:rsidRPr="000D2E6F">
        <w:rPr>
          <w:rFonts w:ascii="Sennheiser Office" w:eastAsia="宋体" w:hAnsi="Sennheiser Office" w:cs="Times New Roman" w:hint="eastAsia"/>
          <w:szCs w:val="18"/>
          <w:lang w:val="sv-SE"/>
        </w:rPr>
        <w:t>年</w:t>
      </w:r>
      <w:r w:rsidRPr="000D2E6F">
        <w:rPr>
          <w:rFonts w:ascii="Sennheiser Office" w:eastAsia="宋体" w:hAnsi="Sennheiser Office" w:cs="MS Gothic" w:hint="eastAsia"/>
          <w:szCs w:val="18"/>
          <w:lang w:val="sv-SE"/>
        </w:rPr>
        <w:t>来所</w:t>
      </w:r>
      <w:r w:rsidRPr="000D2E6F">
        <w:rPr>
          <w:rFonts w:ascii="Sennheiser Office" w:eastAsia="宋体" w:hAnsi="Sennheiser Office" w:cs="Microsoft JhengHei" w:hint="eastAsia"/>
          <w:szCs w:val="18"/>
          <w:lang w:val="sv-SE"/>
        </w:rPr>
        <w:t>传承的精神。专业话筒及监听系统、会议系统、流媒体技术和无线传输系统等专业音频解决方案，这些业务隶属于森海</w:t>
      </w:r>
      <w:r w:rsidRPr="000D2E6F">
        <w:rPr>
          <w:rFonts w:ascii="Sennheiser Office" w:eastAsia="宋体" w:hAnsi="Sennheiser Office" w:cs="MS Gothic" w:hint="eastAsia"/>
          <w:szCs w:val="18"/>
          <w:lang w:val="sv-SE"/>
        </w:rPr>
        <w:t>塞</w:t>
      </w:r>
      <w:r w:rsidRPr="000D2E6F">
        <w:rPr>
          <w:rFonts w:ascii="Sennheiser Office" w:eastAsia="宋体" w:hAnsi="Sennheiser Office" w:cs="Malgun Gothic" w:hint="eastAsia"/>
          <w:szCs w:val="18"/>
          <w:lang w:val="sv-SE"/>
        </w:rPr>
        <w:t>尔</w:t>
      </w:r>
      <w:r w:rsidRPr="000D2E6F">
        <w:rPr>
          <w:rFonts w:ascii="Sennheiser Office" w:eastAsia="宋体" w:hAnsi="Sennheiser Office" w:cs="Times New Roman" w:hint="eastAsia"/>
          <w:szCs w:val="18"/>
          <w:lang w:val="sv-SE"/>
        </w:rPr>
        <w:t>（</w:t>
      </w:r>
      <w:r w:rsidRPr="000D2E6F">
        <w:rPr>
          <w:rFonts w:ascii="Sennheiser Office" w:eastAsia="宋体" w:hAnsi="Sennheiser Office" w:cs="Times New Roman" w:hint="eastAsia"/>
          <w:szCs w:val="18"/>
          <w:lang w:val="sv-SE"/>
        </w:rPr>
        <w:t>Sennheiser electronic SE &amp; Co. KG</w:t>
      </w:r>
      <w:r w:rsidRPr="000D2E6F">
        <w:rPr>
          <w:rFonts w:ascii="Sennheiser Office" w:eastAsia="宋体" w:hAnsi="Sennheiser Office" w:cs="Times New Roman" w:hint="eastAsia"/>
          <w:szCs w:val="18"/>
          <w:lang w:val="sv-SE"/>
        </w:rPr>
        <w:t>）</w:t>
      </w:r>
      <w:r w:rsidRPr="000D2E6F">
        <w:rPr>
          <w:rFonts w:ascii="Sennheiser Office" w:eastAsia="宋体" w:hAnsi="Sennheiser Office" w:cs="MS Gothic" w:hint="eastAsia"/>
          <w:szCs w:val="18"/>
          <w:lang w:val="sv-SE"/>
        </w:rPr>
        <w:t>；而消</w:t>
      </w:r>
      <w:r w:rsidRPr="000D2E6F">
        <w:rPr>
          <w:rFonts w:ascii="Sennheiser Office" w:eastAsia="宋体" w:hAnsi="Sennheiser Office" w:cs="Microsoft JhengHei" w:hint="eastAsia"/>
          <w:szCs w:val="18"/>
          <w:lang w:val="sv-SE"/>
        </w:rPr>
        <w:t>费电子产品业务包括耳机、条形音箱和语音增强耳机等在森海塞尔的授权下由索诺瓦控股集团</w:t>
      </w:r>
      <w:r w:rsidRPr="000D2E6F">
        <w:rPr>
          <w:rFonts w:ascii="Sennheiser Office" w:eastAsia="宋体" w:hAnsi="Sennheiser Office" w:cs="Times New Roman" w:hint="eastAsia"/>
          <w:szCs w:val="18"/>
          <w:lang w:val="sv-SE"/>
        </w:rPr>
        <w:t>（</w:t>
      </w:r>
      <w:r w:rsidRPr="000D2E6F">
        <w:rPr>
          <w:rFonts w:ascii="Sennheiser Office" w:eastAsia="宋体" w:hAnsi="Sennheiser Office" w:cs="Times New Roman" w:hint="eastAsia"/>
          <w:szCs w:val="18"/>
          <w:lang w:val="sv-SE"/>
        </w:rPr>
        <w:t>Sonova Holding AG</w:t>
      </w:r>
      <w:r w:rsidRPr="000D2E6F">
        <w:rPr>
          <w:rFonts w:ascii="Sennheiser Office" w:eastAsia="宋体" w:hAnsi="Sennheiser Office" w:cs="Times New Roman" w:hint="eastAsia"/>
          <w:szCs w:val="18"/>
          <w:lang w:val="sv-SE"/>
        </w:rPr>
        <w:t>）</w:t>
      </w:r>
      <w:r w:rsidRPr="000D2E6F">
        <w:rPr>
          <w:rFonts w:ascii="Sennheiser Office" w:eastAsia="宋体" w:hAnsi="Sennheiser Office" w:cs="MS Gothic" w:hint="eastAsia"/>
          <w:szCs w:val="18"/>
          <w:lang w:val="sv-SE"/>
        </w:rPr>
        <w:t>运</w:t>
      </w:r>
      <w:r w:rsidRPr="000D2E6F">
        <w:rPr>
          <w:rFonts w:ascii="Sennheiser Office" w:eastAsia="宋体" w:hAnsi="Sennheiser Office" w:cs="Microsoft JhengHei" w:hint="eastAsia"/>
          <w:szCs w:val="18"/>
          <w:lang w:val="sv-SE"/>
        </w:rPr>
        <w:t>营。</w:t>
      </w:r>
    </w:p>
    <w:p w14:paraId="01C0CFD4" w14:textId="77777777" w:rsidR="000D2E6F" w:rsidRPr="000D2E6F" w:rsidRDefault="000D2E6F" w:rsidP="000D2E6F">
      <w:pPr>
        <w:spacing w:line="240" w:lineRule="auto"/>
        <w:rPr>
          <w:rFonts w:ascii="Sennheiser Office" w:eastAsia="宋体" w:hAnsi="Sennheiser Office" w:cs="Times New Roman"/>
          <w:szCs w:val="18"/>
          <w:lang w:val="sv-SE"/>
        </w:rPr>
      </w:pPr>
    </w:p>
    <w:p w14:paraId="5CF1B41B" w14:textId="77777777" w:rsidR="000D2E6F" w:rsidRPr="000D2E6F" w:rsidRDefault="000D2E6F" w:rsidP="000D2E6F">
      <w:pPr>
        <w:spacing w:line="240" w:lineRule="auto"/>
        <w:rPr>
          <w:rFonts w:ascii="Sennheiser Office" w:eastAsia="宋体" w:hAnsi="Sennheiser Office" w:cs="Times New Roman"/>
          <w:color w:val="0096D6"/>
          <w:szCs w:val="18"/>
          <w:lang w:val="sv-SE"/>
        </w:rPr>
      </w:pPr>
      <w:hyperlink r:id="rId19" w:history="1">
        <w:r w:rsidRPr="000D2E6F">
          <w:rPr>
            <w:rFonts w:ascii="Sennheiser Office" w:eastAsia="宋体" w:hAnsi="Sennheiser Office" w:cs="Times New Roman" w:hint="eastAsia"/>
            <w:color w:val="0096D6"/>
            <w:szCs w:val="18"/>
            <w:u w:val="single"/>
            <w:lang w:val="sv-SE"/>
          </w:rPr>
          <w:t>www.sennheiser.com</w:t>
        </w:r>
      </w:hyperlink>
      <w:r w:rsidRPr="000D2E6F">
        <w:rPr>
          <w:rFonts w:ascii="Sennheiser Office" w:eastAsia="宋体" w:hAnsi="Sennheiser Office" w:cs="Times New Roman" w:hint="eastAsia"/>
          <w:color w:val="0096D6"/>
          <w:szCs w:val="18"/>
          <w:lang w:val="sv-SE"/>
        </w:rPr>
        <w:t xml:space="preserve"> </w:t>
      </w:r>
    </w:p>
    <w:p w14:paraId="3F976393" w14:textId="77777777" w:rsidR="000D2E6F" w:rsidRPr="000D2E6F" w:rsidRDefault="000D2E6F" w:rsidP="000D2E6F">
      <w:pPr>
        <w:spacing w:line="240" w:lineRule="auto"/>
        <w:rPr>
          <w:rFonts w:ascii="Sennheiser Office" w:eastAsia="宋体" w:hAnsi="Sennheiser Office" w:cs="Times New Roman"/>
          <w:color w:val="0096D6"/>
          <w:u w:val="single"/>
          <w:lang w:val="sv-SE"/>
        </w:rPr>
      </w:pPr>
      <w:hyperlink r:id="rId20" w:history="1">
        <w:r w:rsidRPr="000D2E6F">
          <w:rPr>
            <w:rFonts w:ascii="Sennheiser Office" w:eastAsia="宋体" w:hAnsi="Sennheiser Office" w:cs="Times New Roman" w:hint="eastAsia"/>
            <w:color w:val="0096D6"/>
            <w:szCs w:val="18"/>
            <w:u w:val="single"/>
            <w:lang w:val="sv-SE"/>
          </w:rPr>
          <w:t>www.sennheiser-hearing.com</w:t>
        </w:r>
      </w:hyperlink>
    </w:p>
    <w:p w14:paraId="2DD3E13C" w14:textId="77777777" w:rsidR="000D2E6F" w:rsidRPr="000D2E6F" w:rsidRDefault="000D2E6F" w:rsidP="000D2E6F">
      <w:pPr>
        <w:rPr>
          <w:rFonts w:ascii="Sennheiser Office" w:eastAsia="宋体" w:hAnsi="Sennheiser Office" w:cs="Times New Roman"/>
          <w:szCs w:val="18"/>
          <w:lang w:val="sv-SE"/>
        </w:rPr>
      </w:pPr>
    </w:p>
    <w:p w14:paraId="79E107DB" w14:textId="284CDA20" w:rsidR="005768A4" w:rsidRPr="005768A4" w:rsidRDefault="000D2E6F" w:rsidP="005768A4">
      <w:pPr>
        <w:tabs>
          <w:tab w:val="left" w:pos="4111"/>
        </w:tabs>
        <w:rPr>
          <w:rFonts w:ascii="Sennheiser Office" w:hAnsi="Sennheiser Office" w:hint="eastAsia"/>
          <w:b/>
          <w:bCs/>
          <w:sz w:val="15"/>
          <w:szCs w:val="15"/>
          <w:lang w:val="en-US"/>
        </w:rPr>
      </w:pPr>
      <w:r w:rsidRPr="005768A4">
        <w:rPr>
          <w:rFonts w:ascii="Sennheiser Office" w:hAnsi="Sennheiser Office" w:hint="eastAsia"/>
          <w:b/>
          <w:bCs/>
          <w:sz w:val="15"/>
          <w:szCs w:val="15"/>
          <w:lang w:val="en-US"/>
        </w:rPr>
        <w:t>大中华区新闻联系人</w:t>
      </w:r>
    </w:p>
    <w:p w14:paraId="2C84396D" w14:textId="28C8AF2D" w:rsidR="0012092F" w:rsidRPr="0012092F" w:rsidRDefault="0012092F" w:rsidP="0012092F">
      <w:pPr>
        <w:tabs>
          <w:tab w:val="left" w:pos="4111"/>
        </w:tabs>
        <w:rPr>
          <w:rFonts w:ascii="Sennheiser Office" w:hAnsi="Sennheiser Office"/>
          <w:color w:val="0095D5"/>
          <w:sz w:val="15"/>
          <w:szCs w:val="15"/>
          <w:lang w:val="en-US"/>
        </w:rPr>
      </w:pPr>
      <w:r w:rsidRPr="0012092F">
        <w:rPr>
          <w:rFonts w:ascii="Sennheiser Office" w:hAnsi="Sennheiser Office"/>
          <w:color w:val="0095D5"/>
          <w:sz w:val="15"/>
          <w:szCs w:val="15"/>
          <w:lang w:val="en-US"/>
        </w:rPr>
        <w:t>Phang Su Hui </w:t>
      </w:r>
      <w:r w:rsidRPr="0012092F">
        <w:rPr>
          <w:rFonts w:ascii="Sennheiser Office" w:hAnsi="Sennheiser Office"/>
          <w:color w:val="0095D5"/>
          <w:sz w:val="15"/>
          <w:szCs w:val="15"/>
          <w:lang w:val="en-US"/>
        </w:rPr>
        <w:t>彭素惠</w:t>
      </w:r>
    </w:p>
    <w:p w14:paraId="2C980702" w14:textId="77777777" w:rsidR="0012092F" w:rsidRPr="0012092F" w:rsidRDefault="0012092F" w:rsidP="005768A4">
      <w:pPr>
        <w:tabs>
          <w:tab w:val="left" w:pos="4111"/>
        </w:tabs>
        <w:rPr>
          <w:rFonts w:ascii="Sennheiser Office" w:hAnsi="Sennheiser Office"/>
          <w:sz w:val="15"/>
          <w:szCs w:val="15"/>
          <w:lang w:val="en-US"/>
        </w:rPr>
      </w:pPr>
      <w:r w:rsidRPr="0012092F">
        <w:rPr>
          <w:rFonts w:ascii="Sennheiser Office" w:hAnsi="Sennheiser Office"/>
          <w:sz w:val="15"/>
          <w:szCs w:val="15"/>
          <w:lang w:val="en-US"/>
        </w:rPr>
        <w:t>Suhui.phang@sennheiser.com</w:t>
      </w:r>
    </w:p>
    <w:p w14:paraId="5F51B11D" w14:textId="1B016D12" w:rsidR="0012092F" w:rsidRPr="0012092F" w:rsidRDefault="0012092F" w:rsidP="005768A4">
      <w:pPr>
        <w:tabs>
          <w:tab w:val="left" w:pos="4111"/>
        </w:tabs>
        <w:rPr>
          <w:rFonts w:ascii="Sennheiser Office" w:hAnsi="Sennheiser Office"/>
          <w:sz w:val="15"/>
          <w:szCs w:val="15"/>
          <w:lang w:val="en-US"/>
        </w:rPr>
      </w:pPr>
      <w:r w:rsidRPr="0012092F">
        <w:rPr>
          <w:rFonts w:ascii="Sennheiser Office" w:hAnsi="Sennheiser Office"/>
          <w:sz w:val="15"/>
          <w:szCs w:val="15"/>
          <w:lang w:val="en-US"/>
        </w:rPr>
        <w:t>+6591595024</w:t>
      </w:r>
    </w:p>
    <w:p w14:paraId="18CF8286" w14:textId="0DFB419D" w:rsidR="00FB3505" w:rsidRPr="000D2E6F" w:rsidRDefault="00FB3505" w:rsidP="000D2E6F">
      <w:pPr>
        <w:pStyle w:val="Contact"/>
        <w:rPr>
          <w:sz w:val="18"/>
          <w:szCs w:val="18"/>
        </w:rPr>
      </w:pPr>
    </w:p>
    <w:sectPr w:rsidR="00FB3505" w:rsidRPr="000D2E6F" w:rsidSect="009031C7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63BBD" w14:textId="77777777" w:rsidR="00163794" w:rsidRDefault="00163794" w:rsidP="00CA1EB9">
      <w:pPr>
        <w:spacing w:line="240" w:lineRule="auto"/>
      </w:pPr>
      <w:r>
        <w:separator/>
      </w:r>
    </w:p>
  </w:endnote>
  <w:endnote w:type="continuationSeparator" w:id="0">
    <w:p w14:paraId="31C2EEBB" w14:textId="77777777" w:rsidR="00163794" w:rsidRDefault="00163794" w:rsidP="00CA1EB9">
      <w:pPr>
        <w:spacing w:line="240" w:lineRule="auto"/>
      </w:pPr>
      <w:r>
        <w:continuationSeparator/>
      </w:r>
    </w:p>
  </w:endnote>
  <w:endnote w:type="continuationNotice" w:id="1">
    <w:p w14:paraId="1345D3A1" w14:textId="77777777" w:rsidR="00163794" w:rsidRDefault="0016379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64814A53-1811-4020-8159-F265521018F7}"/>
    <w:embedBold r:id="rId2" w:fontKey="{BD7832AF-2B7C-4E85-A830-7E344E4ED468}"/>
    <w:embedItalic r:id="rId3" w:fontKey="{133E1A77-D3B2-4E73-9891-2AB9EFF4DD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619598D-E1CA-4AEC-A181-A5BABF99C76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0B6349C-DEB1-4F75-8634-3A12BD9AA7DB}"/>
    <w:embedBold r:id="rId6" w:fontKey="{852137C2-A59E-402B-A671-3E90242B54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rFonts w:hint="eastAsia"/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519AD" w14:textId="77777777" w:rsidR="00163794" w:rsidRDefault="00163794" w:rsidP="00CA1EB9">
      <w:pPr>
        <w:spacing w:line="240" w:lineRule="auto"/>
      </w:pPr>
      <w:r>
        <w:separator/>
      </w:r>
    </w:p>
  </w:footnote>
  <w:footnote w:type="continuationSeparator" w:id="0">
    <w:p w14:paraId="04FE2567" w14:textId="77777777" w:rsidR="00163794" w:rsidRDefault="00163794" w:rsidP="00CA1EB9">
      <w:pPr>
        <w:spacing w:line="240" w:lineRule="auto"/>
      </w:pPr>
      <w:r>
        <w:continuationSeparator/>
      </w:r>
    </w:p>
  </w:footnote>
  <w:footnote w:type="continuationNotice" w:id="1">
    <w:p w14:paraId="4991A6E3" w14:textId="77777777" w:rsidR="00163794" w:rsidRDefault="0016379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5EA279BC" w:rsidR="00324808" w:rsidRPr="008E5D5C" w:rsidRDefault="00CF4827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rFonts w:hint="eastAsia"/>
      </w:rPr>
      <w:t>2</w:t>
    </w:r>
    <w:r>
      <w:fldChar w:fldCharType="end"/>
    </w:r>
    <w:r>
      <w:rPr>
        <w:rFonts w:hint="eastAsia"/>
      </w:rPr>
      <w:t>/</w:t>
    </w:r>
    <w:fldSimple w:instr="NUMPAGES  \* Arabic  \* MERGEFORMAT">
      <w:r>
        <w:rPr>
          <w:rFonts w:hint="eastAsia"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15481708" w:rsidR="00324808" w:rsidRPr="008E5D5C" w:rsidRDefault="00324808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rFonts w:hint="eastAsia"/>
      </w:rPr>
      <w:t>1</w:t>
    </w:r>
    <w:r>
      <w:fldChar w:fldCharType="end"/>
    </w:r>
    <w:r>
      <w:rPr>
        <w:rFonts w:hint="eastAsia"/>
      </w:rPr>
      <w:t>/</w:t>
    </w:r>
    <w:fldSimple w:instr="NUMPAGES  \* Arabic  \* MERGEFORMAT">
      <w:r>
        <w:rPr>
          <w:rFonts w:hint="eastAsia"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0C5E1E"/>
    <w:multiLevelType w:val="hybridMultilevel"/>
    <w:tmpl w:val="BFCCA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272FB7"/>
    <w:multiLevelType w:val="multilevel"/>
    <w:tmpl w:val="55F2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407DFC"/>
    <w:multiLevelType w:val="multilevel"/>
    <w:tmpl w:val="EF24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5121E"/>
    <w:multiLevelType w:val="multilevel"/>
    <w:tmpl w:val="71928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D93A23"/>
    <w:multiLevelType w:val="multilevel"/>
    <w:tmpl w:val="FFDA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3432246">
    <w:abstractNumId w:val="8"/>
  </w:num>
  <w:num w:numId="2" w16cid:durableId="999845032">
    <w:abstractNumId w:val="2"/>
  </w:num>
  <w:num w:numId="3" w16cid:durableId="51002658">
    <w:abstractNumId w:val="30"/>
  </w:num>
  <w:num w:numId="4" w16cid:durableId="8064217">
    <w:abstractNumId w:val="6"/>
  </w:num>
  <w:num w:numId="5" w16cid:durableId="2043627740">
    <w:abstractNumId w:val="22"/>
  </w:num>
  <w:num w:numId="6" w16cid:durableId="871379408">
    <w:abstractNumId w:val="12"/>
  </w:num>
  <w:num w:numId="7" w16cid:durableId="544775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46383383">
    <w:abstractNumId w:val="1"/>
  </w:num>
  <w:num w:numId="9" w16cid:durableId="1071003102">
    <w:abstractNumId w:val="18"/>
  </w:num>
  <w:num w:numId="10" w16cid:durableId="127360608">
    <w:abstractNumId w:val="0"/>
  </w:num>
  <w:num w:numId="11" w16cid:durableId="885138154">
    <w:abstractNumId w:val="10"/>
  </w:num>
  <w:num w:numId="12" w16cid:durableId="1371880251">
    <w:abstractNumId w:val="19"/>
  </w:num>
  <w:num w:numId="13" w16cid:durableId="672490796">
    <w:abstractNumId w:val="29"/>
  </w:num>
  <w:num w:numId="14" w16cid:durableId="141046495">
    <w:abstractNumId w:val="3"/>
  </w:num>
  <w:num w:numId="15" w16cid:durableId="518128773">
    <w:abstractNumId w:val="20"/>
  </w:num>
  <w:num w:numId="16" w16cid:durableId="934554957">
    <w:abstractNumId w:val="15"/>
  </w:num>
  <w:num w:numId="17" w16cid:durableId="978415760">
    <w:abstractNumId w:val="13"/>
  </w:num>
  <w:num w:numId="18" w16cid:durableId="1982926367">
    <w:abstractNumId w:val="11"/>
  </w:num>
  <w:num w:numId="19" w16cid:durableId="1160929176">
    <w:abstractNumId w:val="16"/>
  </w:num>
  <w:num w:numId="20" w16cid:durableId="782848803">
    <w:abstractNumId w:val="17"/>
  </w:num>
  <w:num w:numId="21" w16cid:durableId="1184324508">
    <w:abstractNumId w:val="21"/>
  </w:num>
  <w:num w:numId="22" w16cid:durableId="1464931034">
    <w:abstractNumId w:val="28"/>
  </w:num>
  <w:num w:numId="23" w16cid:durableId="1184395786">
    <w:abstractNumId w:val="24"/>
  </w:num>
  <w:num w:numId="24" w16cid:durableId="803549068">
    <w:abstractNumId w:val="26"/>
  </w:num>
  <w:num w:numId="25" w16cid:durableId="701321581">
    <w:abstractNumId w:val="25"/>
  </w:num>
  <w:num w:numId="26" w16cid:durableId="518393379">
    <w:abstractNumId w:val="23"/>
  </w:num>
  <w:num w:numId="27" w16cid:durableId="356008133">
    <w:abstractNumId w:val="5"/>
  </w:num>
  <w:num w:numId="28" w16cid:durableId="1363748885">
    <w:abstractNumId w:val="9"/>
  </w:num>
  <w:num w:numId="29" w16cid:durableId="1489907584">
    <w:abstractNumId w:val="7"/>
  </w:num>
  <w:num w:numId="30" w16cid:durableId="143550200">
    <w:abstractNumId w:val="27"/>
  </w:num>
  <w:num w:numId="31" w16cid:durableId="1460030429">
    <w:abstractNumId w:val="4"/>
  </w:num>
  <w:num w:numId="32" w16cid:durableId="17080945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5088"/>
    <w:rsid w:val="0001632B"/>
    <w:rsid w:val="0001676E"/>
    <w:rsid w:val="00020283"/>
    <w:rsid w:val="00021722"/>
    <w:rsid w:val="00025894"/>
    <w:rsid w:val="000272C5"/>
    <w:rsid w:val="00034424"/>
    <w:rsid w:val="00035A74"/>
    <w:rsid w:val="00037CAA"/>
    <w:rsid w:val="00040B6E"/>
    <w:rsid w:val="00042F38"/>
    <w:rsid w:val="000451AC"/>
    <w:rsid w:val="00046898"/>
    <w:rsid w:val="00046D30"/>
    <w:rsid w:val="00047D6A"/>
    <w:rsid w:val="000509D7"/>
    <w:rsid w:val="000515F9"/>
    <w:rsid w:val="00052598"/>
    <w:rsid w:val="000534CD"/>
    <w:rsid w:val="00055E55"/>
    <w:rsid w:val="000569C8"/>
    <w:rsid w:val="00056C73"/>
    <w:rsid w:val="00057569"/>
    <w:rsid w:val="00060BEE"/>
    <w:rsid w:val="00060E12"/>
    <w:rsid w:val="000619D2"/>
    <w:rsid w:val="0006221A"/>
    <w:rsid w:val="00062A68"/>
    <w:rsid w:val="000650C7"/>
    <w:rsid w:val="00067931"/>
    <w:rsid w:val="000700E4"/>
    <w:rsid w:val="000714F3"/>
    <w:rsid w:val="00071D44"/>
    <w:rsid w:val="00073735"/>
    <w:rsid w:val="00074CB9"/>
    <w:rsid w:val="000751AC"/>
    <w:rsid w:val="000767EF"/>
    <w:rsid w:val="00077FEF"/>
    <w:rsid w:val="00080081"/>
    <w:rsid w:val="00081859"/>
    <w:rsid w:val="00082526"/>
    <w:rsid w:val="00082AD5"/>
    <w:rsid w:val="000845EB"/>
    <w:rsid w:val="000850F9"/>
    <w:rsid w:val="00086976"/>
    <w:rsid w:val="00086BC7"/>
    <w:rsid w:val="00090449"/>
    <w:rsid w:val="00090721"/>
    <w:rsid w:val="00092668"/>
    <w:rsid w:val="00093230"/>
    <w:rsid w:val="0009384F"/>
    <w:rsid w:val="000A054A"/>
    <w:rsid w:val="000A6072"/>
    <w:rsid w:val="000A7503"/>
    <w:rsid w:val="000B00E0"/>
    <w:rsid w:val="000B048C"/>
    <w:rsid w:val="000B110A"/>
    <w:rsid w:val="000B16C2"/>
    <w:rsid w:val="000B3C1B"/>
    <w:rsid w:val="000B4AFB"/>
    <w:rsid w:val="000B4F19"/>
    <w:rsid w:val="000C0222"/>
    <w:rsid w:val="000C0707"/>
    <w:rsid w:val="000C07FC"/>
    <w:rsid w:val="000C171E"/>
    <w:rsid w:val="000C1C9D"/>
    <w:rsid w:val="000C3C6E"/>
    <w:rsid w:val="000C5819"/>
    <w:rsid w:val="000D07C3"/>
    <w:rsid w:val="000D0D05"/>
    <w:rsid w:val="000D2E6F"/>
    <w:rsid w:val="000D5728"/>
    <w:rsid w:val="000D7DEE"/>
    <w:rsid w:val="000E50BF"/>
    <w:rsid w:val="000E558A"/>
    <w:rsid w:val="000E735B"/>
    <w:rsid w:val="000E7A92"/>
    <w:rsid w:val="000F1105"/>
    <w:rsid w:val="000F1B7D"/>
    <w:rsid w:val="000F3F63"/>
    <w:rsid w:val="000F597C"/>
    <w:rsid w:val="000F712D"/>
    <w:rsid w:val="000F7E49"/>
    <w:rsid w:val="00100F96"/>
    <w:rsid w:val="001023F9"/>
    <w:rsid w:val="001030EE"/>
    <w:rsid w:val="00103124"/>
    <w:rsid w:val="001103C9"/>
    <w:rsid w:val="00110939"/>
    <w:rsid w:val="001113EF"/>
    <w:rsid w:val="00115425"/>
    <w:rsid w:val="00117457"/>
    <w:rsid w:val="00120147"/>
    <w:rsid w:val="0012092F"/>
    <w:rsid w:val="00120EA8"/>
    <w:rsid w:val="00121501"/>
    <w:rsid w:val="001220A0"/>
    <w:rsid w:val="0012211E"/>
    <w:rsid w:val="0012229A"/>
    <w:rsid w:val="00122B3E"/>
    <w:rsid w:val="0012373E"/>
    <w:rsid w:val="00124508"/>
    <w:rsid w:val="00126B88"/>
    <w:rsid w:val="001271F1"/>
    <w:rsid w:val="001274C0"/>
    <w:rsid w:val="0013050D"/>
    <w:rsid w:val="00131723"/>
    <w:rsid w:val="00133565"/>
    <w:rsid w:val="00133894"/>
    <w:rsid w:val="001345C1"/>
    <w:rsid w:val="0013559F"/>
    <w:rsid w:val="0013610C"/>
    <w:rsid w:val="001367E2"/>
    <w:rsid w:val="0014006E"/>
    <w:rsid w:val="0014010A"/>
    <w:rsid w:val="0014036B"/>
    <w:rsid w:val="00140778"/>
    <w:rsid w:val="001426D7"/>
    <w:rsid w:val="00142D29"/>
    <w:rsid w:val="00144756"/>
    <w:rsid w:val="00146223"/>
    <w:rsid w:val="00147965"/>
    <w:rsid w:val="00147C33"/>
    <w:rsid w:val="00150CA2"/>
    <w:rsid w:val="00152FA9"/>
    <w:rsid w:val="00156671"/>
    <w:rsid w:val="0015687C"/>
    <w:rsid w:val="0016072E"/>
    <w:rsid w:val="00161DA1"/>
    <w:rsid w:val="00161E89"/>
    <w:rsid w:val="001624CA"/>
    <w:rsid w:val="00162832"/>
    <w:rsid w:val="00163794"/>
    <w:rsid w:val="00163E4D"/>
    <w:rsid w:val="001652D9"/>
    <w:rsid w:val="0016666F"/>
    <w:rsid w:val="0016751B"/>
    <w:rsid w:val="001676B3"/>
    <w:rsid w:val="0016778C"/>
    <w:rsid w:val="00172077"/>
    <w:rsid w:val="00172987"/>
    <w:rsid w:val="001747E2"/>
    <w:rsid w:val="0017710D"/>
    <w:rsid w:val="001772AE"/>
    <w:rsid w:val="00177338"/>
    <w:rsid w:val="001779A2"/>
    <w:rsid w:val="00182BE1"/>
    <w:rsid w:val="00183528"/>
    <w:rsid w:val="001856A5"/>
    <w:rsid w:val="00186350"/>
    <w:rsid w:val="0019074B"/>
    <w:rsid w:val="00191874"/>
    <w:rsid w:val="00192CBA"/>
    <w:rsid w:val="001947D8"/>
    <w:rsid w:val="00194D64"/>
    <w:rsid w:val="00196190"/>
    <w:rsid w:val="00196331"/>
    <w:rsid w:val="00196886"/>
    <w:rsid w:val="00197815"/>
    <w:rsid w:val="00197E61"/>
    <w:rsid w:val="001A0221"/>
    <w:rsid w:val="001A12BF"/>
    <w:rsid w:val="001A1DA6"/>
    <w:rsid w:val="001A2C7F"/>
    <w:rsid w:val="001A2D66"/>
    <w:rsid w:val="001A5A7D"/>
    <w:rsid w:val="001A6914"/>
    <w:rsid w:val="001A6D46"/>
    <w:rsid w:val="001A6DF3"/>
    <w:rsid w:val="001B0B49"/>
    <w:rsid w:val="001B3F67"/>
    <w:rsid w:val="001B451C"/>
    <w:rsid w:val="001B46A8"/>
    <w:rsid w:val="001B4B52"/>
    <w:rsid w:val="001B5241"/>
    <w:rsid w:val="001B56B1"/>
    <w:rsid w:val="001B6A18"/>
    <w:rsid w:val="001C00CF"/>
    <w:rsid w:val="001C1B79"/>
    <w:rsid w:val="001C2BE1"/>
    <w:rsid w:val="001C63D8"/>
    <w:rsid w:val="001D3B6F"/>
    <w:rsid w:val="001D4136"/>
    <w:rsid w:val="001D4E25"/>
    <w:rsid w:val="001E01B6"/>
    <w:rsid w:val="001E07FB"/>
    <w:rsid w:val="001E08AB"/>
    <w:rsid w:val="001E0C8F"/>
    <w:rsid w:val="001E188A"/>
    <w:rsid w:val="001E2985"/>
    <w:rsid w:val="001E5EBF"/>
    <w:rsid w:val="001F2EA0"/>
    <w:rsid w:val="001F3001"/>
    <w:rsid w:val="002008AB"/>
    <w:rsid w:val="00200D64"/>
    <w:rsid w:val="0020119A"/>
    <w:rsid w:val="002035AE"/>
    <w:rsid w:val="00203C58"/>
    <w:rsid w:val="002057CE"/>
    <w:rsid w:val="00205AD4"/>
    <w:rsid w:val="002075EF"/>
    <w:rsid w:val="002104D8"/>
    <w:rsid w:val="002109C2"/>
    <w:rsid w:val="00211F68"/>
    <w:rsid w:val="00213B6E"/>
    <w:rsid w:val="00214801"/>
    <w:rsid w:val="00214C3F"/>
    <w:rsid w:val="00217B14"/>
    <w:rsid w:val="002206C4"/>
    <w:rsid w:val="00224BF4"/>
    <w:rsid w:val="00224FDC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6D62"/>
    <w:rsid w:val="00247165"/>
    <w:rsid w:val="00247910"/>
    <w:rsid w:val="00247917"/>
    <w:rsid w:val="002502A3"/>
    <w:rsid w:val="00250A63"/>
    <w:rsid w:val="00253D3F"/>
    <w:rsid w:val="00255CA0"/>
    <w:rsid w:val="002571AF"/>
    <w:rsid w:val="00257E72"/>
    <w:rsid w:val="00262172"/>
    <w:rsid w:val="0026737F"/>
    <w:rsid w:val="00276B94"/>
    <w:rsid w:val="00276DE9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6F89"/>
    <w:rsid w:val="002909FE"/>
    <w:rsid w:val="00290F4B"/>
    <w:rsid w:val="002917A2"/>
    <w:rsid w:val="002940DB"/>
    <w:rsid w:val="00294167"/>
    <w:rsid w:val="00297464"/>
    <w:rsid w:val="002A0160"/>
    <w:rsid w:val="002A24D0"/>
    <w:rsid w:val="002A33E5"/>
    <w:rsid w:val="002A3E17"/>
    <w:rsid w:val="002A54F5"/>
    <w:rsid w:val="002B02A7"/>
    <w:rsid w:val="002B228B"/>
    <w:rsid w:val="002B4D35"/>
    <w:rsid w:val="002B56E7"/>
    <w:rsid w:val="002B6B69"/>
    <w:rsid w:val="002B7498"/>
    <w:rsid w:val="002B7557"/>
    <w:rsid w:val="002B7F01"/>
    <w:rsid w:val="002C10B6"/>
    <w:rsid w:val="002C2160"/>
    <w:rsid w:val="002C4120"/>
    <w:rsid w:val="002C4738"/>
    <w:rsid w:val="002C47A9"/>
    <w:rsid w:val="002C6F4D"/>
    <w:rsid w:val="002C7064"/>
    <w:rsid w:val="002D0A79"/>
    <w:rsid w:val="002D0C1B"/>
    <w:rsid w:val="002D11A8"/>
    <w:rsid w:val="002D2C23"/>
    <w:rsid w:val="002D37B0"/>
    <w:rsid w:val="002D6132"/>
    <w:rsid w:val="002D6BD2"/>
    <w:rsid w:val="002E1879"/>
    <w:rsid w:val="002E1F7C"/>
    <w:rsid w:val="002E21BD"/>
    <w:rsid w:val="002E3E3C"/>
    <w:rsid w:val="002E413B"/>
    <w:rsid w:val="002E4447"/>
    <w:rsid w:val="002E5827"/>
    <w:rsid w:val="002E6AC4"/>
    <w:rsid w:val="002F6C5E"/>
    <w:rsid w:val="002F727C"/>
    <w:rsid w:val="00301602"/>
    <w:rsid w:val="0030235B"/>
    <w:rsid w:val="00304723"/>
    <w:rsid w:val="00305B63"/>
    <w:rsid w:val="00310330"/>
    <w:rsid w:val="00311C6F"/>
    <w:rsid w:val="00314D5D"/>
    <w:rsid w:val="00315D1A"/>
    <w:rsid w:val="00317793"/>
    <w:rsid w:val="00320EA4"/>
    <w:rsid w:val="003222F5"/>
    <w:rsid w:val="00323587"/>
    <w:rsid w:val="00324808"/>
    <w:rsid w:val="00324859"/>
    <w:rsid w:val="00326FB8"/>
    <w:rsid w:val="003275FC"/>
    <w:rsid w:val="00330111"/>
    <w:rsid w:val="00332C9B"/>
    <w:rsid w:val="003330DE"/>
    <w:rsid w:val="00334883"/>
    <w:rsid w:val="00334CD0"/>
    <w:rsid w:val="00337412"/>
    <w:rsid w:val="00346463"/>
    <w:rsid w:val="003468A7"/>
    <w:rsid w:val="003469A3"/>
    <w:rsid w:val="00346D4C"/>
    <w:rsid w:val="00347568"/>
    <w:rsid w:val="003477FA"/>
    <w:rsid w:val="00350556"/>
    <w:rsid w:val="00350E31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73FF"/>
    <w:rsid w:val="003708EA"/>
    <w:rsid w:val="0037098D"/>
    <w:rsid w:val="00371F7F"/>
    <w:rsid w:val="00372321"/>
    <w:rsid w:val="0037301D"/>
    <w:rsid w:val="00373645"/>
    <w:rsid w:val="00373F92"/>
    <w:rsid w:val="00375ACD"/>
    <w:rsid w:val="00382243"/>
    <w:rsid w:val="0038583A"/>
    <w:rsid w:val="00386F07"/>
    <w:rsid w:val="00387600"/>
    <w:rsid w:val="00387744"/>
    <w:rsid w:val="00387B16"/>
    <w:rsid w:val="00392136"/>
    <w:rsid w:val="00393D02"/>
    <w:rsid w:val="0039588A"/>
    <w:rsid w:val="00395D17"/>
    <w:rsid w:val="003A22EB"/>
    <w:rsid w:val="003A26C2"/>
    <w:rsid w:val="003A474F"/>
    <w:rsid w:val="003A4922"/>
    <w:rsid w:val="003A649F"/>
    <w:rsid w:val="003B2C4C"/>
    <w:rsid w:val="003B498C"/>
    <w:rsid w:val="003B55BF"/>
    <w:rsid w:val="003B61A6"/>
    <w:rsid w:val="003B6E0D"/>
    <w:rsid w:val="003B6F65"/>
    <w:rsid w:val="003C40EF"/>
    <w:rsid w:val="003C4BE3"/>
    <w:rsid w:val="003C59A5"/>
    <w:rsid w:val="003C5BCC"/>
    <w:rsid w:val="003C7E9E"/>
    <w:rsid w:val="003D06A1"/>
    <w:rsid w:val="003D0C28"/>
    <w:rsid w:val="003D20E7"/>
    <w:rsid w:val="003D2DCD"/>
    <w:rsid w:val="003D5B42"/>
    <w:rsid w:val="003D6FF8"/>
    <w:rsid w:val="003D75A8"/>
    <w:rsid w:val="003E0005"/>
    <w:rsid w:val="003E38A9"/>
    <w:rsid w:val="003E39E1"/>
    <w:rsid w:val="003E4B10"/>
    <w:rsid w:val="003E4BEF"/>
    <w:rsid w:val="003F4C7C"/>
    <w:rsid w:val="003F5349"/>
    <w:rsid w:val="003F6B63"/>
    <w:rsid w:val="0040012C"/>
    <w:rsid w:val="00400B3D"/>
    <w:rsid w:val="00403B61"/>
    <w:rsid w:val="00404BF7"/>
    <w:rsid w:val="004055AD"/>
    <w:rsid w:val="00406477"/>
    <w:rsid w:val="00407AFB"/>
    <w:rsid w:val="004103C2"/>
    <w:rsid w:val="004122C3"/>
    <w:rsid w:val="00414006"/>
    <w:rsid w:val="00416450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34D94"/>
    <w:rsid w:val="004409EF"/>
    <w:rsid w:val="00442551"/>
    <w:rsid w:val="004426FB"/>
    <w:rsid w:val="00446EBF"/>
    <w:rsid w:val="0045090B"/>
    <w:rsid w:val="00450FE3"/>
    <w:rsid w:val="004510F7"/>
    <w:rsid w:val="0045163D"/>
    <w:rsid w:val="00451F9E"/>
    <w:rsid w:val="00452DF6"/>
    <w:rsid w:val="00453B3E"/>
    <w:rsid w:val="00453B6B"/>
    <w:rsid w:val="00455202"/>
    <w:rsid w:val="004555C1"/>
    <w:rsid w:val="00456CAC"/>
    <w:rsid w:val="00462AE9"/>
    <w:rsid w:val="00464F6B"/>
    <w:rsid w:val="00474E4B"/>
    <w:rsid w:val="00475866"/>
    <w:rsid w:val="00475D00"/>
    <w:rsid w:val="00477BA6"/>
    <w:rsid w:val="004804BE"/>
    <w:rsid w:val="00482F87"/>
    <w:rsid w:val="004848FB"/>
    <w:rsid w:val="00484D22"/>
    <w:rsid w:val="004850F3"/>
    <w:rsid w:val="00486FC7"/>
    <w:rsid w:val="00487040"/>
    <w:rsid w:val="00490A9A"/>
    <w:rsid w:val="00490C42"/>
    <w:rsid w:val="004948B6"/>
    <w:rsid w:val="0049503E"/>
    <w:rsid w:val="004967AE"/>
    <w:rsid w:val="0049778B"/>
    <w:rsid w:val="004A2CB3"/>
    <w:rsid w:val="004A40F5"/>
    <w:rsid w:val="004A5A5E"/>
    <w:rsid w:val="004A608A"/>
    <w:rsid w:val="004A73D3"/>
    <w:rsid w:val="004B06B4"/>
    <w:rsid w:val="004B176E"/>
    <w:rsid w:val="004B2808"/>
    <w:rsid w:val="004B456E"/>
    <w:rsid w:val="004C3017"/>
    <w:rsid w:val="004C31E3"/>
    <w:rsid w:val="004C328A"/>
    <w:rsid w:val="004D1199"/>
    <w:rsid w:val="004D190A"/>
    <w:rsid w:val="004D2481"/>
    <w:rsid w:val="004D31D2"/>
    <w:rsid w:val="004E0A54"/>
    <w:rsid w:val="004E173D"/>
    <w:rsid w:val="004E19A6"/>
    <w:rsid w:val="004E1BE5"/>
    <w:rsid w:val="004E2405"/>
    <w:rsid w:val="004E7F9A"/>
    <w:rsid w:val="004F0171"/>
    <w:rsid w:val="004F31F9"/>
    <w:rsid w:val="004F355A"/>
    <w:rsid w:val="004F3C0D"/>
    <w:rsid w:val="004F79CB"/>
    <w:rsid w:val="00500E07"/>
    <w:rsid w:val="0050114B"/>
    <w:rsid w:val="00501B6D"/>
    <w:rsid w:val="00503BE9"/>
    <w:rsid w:val="00504A34"/>
    <w:rsid w:val="00505597"/>
    <w:rsid w:val="00507935"/>
    <w:rsid w:val="00507C02"/>
    <w:rsid w:val="005124E6"/>
    <w:rsid w:val="00512E73"/>
    <w:rsid w:val="0051463F"/>
    <w:rsid w:val="0051664E"/>
    <w:rsid w:val="00517230"/>
    <w:rsid w:val="00522AC6"/>
    <w:rsid w:val="005232D7"/>
    <w:rsid w:val="00523995"/>
    <w:rsid w:val="0052510B"/>
    <w:rsid w:val="00527761"/>
    <w:rsid w:val="00530640"/>
    <w:rsid w:val="00531F66"/>
    <w:rsid w:val="005327DB"/>
    <w:rsid w:val="00532E74"/>
    <w:rsid w:val="00533D4A"/>
    <w:rsid w:val="005358C9"/>
    <w:rsid w:val="00535E0F"/>
    <w:rsid w:val="00536203"/>
    <w:rsid w:val="005366B0"/>
    <w:rsid w:val="00540827"/>
    <w:rsid w:val="0054182D"/>
    <w:rsid w:val="00541F4C"/>
    <w:rsid w:val="005438AB"/>
    <w:rsid w:val="00545A12"/>
    <w:rsid w:val="00546A1A"/>
    <w:rsid w:val="00546F1F"/>
    <w:rsid w:val="00551A0C"/>
    <w:rsid w:val="005522DB"/>
    <w:rsid w:val="00552561"/>
    <w:rsid w:val="005549D7"/>
    <w:rsid w:val="00560FAB"/>
    <w:rsid w:val="00561A8C"/>
    <w:rsid w:val="00562B4F"/>
    <w:rsid w:val="00570C7F"/>
    <w:rsid w:val="00572758"/>
    <w:rsid w:val="005735C2"/>
    <w:rsid w:val="00574BF2"/>
    <w:rsid w:val="00576746"/>
    <w:rsid w:val="005768A4"/>
    <w:rsid w:val="00576937"/>
    <w:rsid w:val="005769E5"/>
    <w:rsid w:val="005775E9"/>
    <w:rsid w:val="00580709"/>
    <w:rsid w:val="00581015"/>
    <w:rsid w:val="00583AAC"/>
    <w:rsid w:val="00583C66"/>
    <w:rsid w:val="00584432"/>
    <w:rsid w:val="00584440"/>
    <w:rsid w:val="00584E31"/>
    <w:rsid w:val="005853C0"/>
    <w:rsid w:val="00585911"/>
    <w:rsid w:val="005861F7"/>
    <w:rsid w:val="00586B05"/>
    <w:rsid w:val="005964E6"/>
    <w:rsid w:val="00596C4A"/>
    <w:rsid w:val="005A0B2C"/>
    <w:rsid w:val="005A1341"/>
    <w:rsid w:val="005A3459"/>
    <w:rsid w:val="005A39EB"/>
    <w:rsid w:val="005B18BE"/>
    <w:rsid w:val="005B2EC5"/>
    <w:rsid w:val="005B3385"/>
    <w:rsid w:val="005C1F67"/>
    <w:rsid w:val="005C21BD"/>
    <w:rsid w:val="005C346B"/>
    <w:rsid w:val="005C5F30"/>
    <w:rsid w:val="005C698C"/>
    <w:rsid w:val="005C6E3D"/>
    <w:rsid w:val="005C7ECC"/>
    <w:rsid w:val="005D0D56"/>
    <w:rsid w:val="005D150C"/>
    <w:rsid w:val="005D17B9"/>
    <w:rsid w:val="005D1AD1"/>
    <w:rsid w:val="005D362C"/>
    <w:rsid w:val="005D4253"/>
    <w:rsid w:val="005D571F"/>
    <w:rsid w:val="005D6B4E"/>
    <w:rsid w:val="005E24B7"/>
    <w:rsid w:val="005E34A2"/>
    <w:rsid w:val="005E4083"/>
    <w:rsid w:val="005F1BA6"/>
    <w:rsid w:val="005F2A2F"/>
    <w:rsid w:val="005F375F"/>
    <w:rsid w:val="005F4E1E"/>
    <w:rsid w:val="005F5368"/>
    <w:rsid w:val="005F74D3"/>
    <w:rsid w:val="00600459"/>
    <w:rsid w:val="00600ED3"/>
    <w:rsid w:val="0060142B"/>
    <w:rsid w:val="00601EF7"/>
    <w:rsid w:val="006033A5"/>
    <w:rsid w:val="00603493"/>
    <w:rsid w:val="006051BB"/>
    <w:rsid w:val="006108B6"/>
    <w:rsid w:val="00611234"/>
    <w:rsid w:val="006124BD"/>
    <w:rsid w:val="00612777"/>
    <w:rsid w:val="0062293A"/>
    <w:rsid w:val="00622B56"/>
    <w:rsid w:val="006235D4"/>
    <w:rsid w:val="00626053"/>
    <w:rsid w:val="00627B1F"/>
    <w:rsid w:val="00631B22"/>
    <w:rsid w:val="00632E2D"/>
    <w:rsid w:val="00633157"/>
    <w:rsid w:val="00633754"/>
    <w:rsid w:val="006354F9"/>
    <w:rsid w:val="006359EE"/>
    <w:rsid w:val="00635FAC"/>
    <w:rsid w:val="0063699D"/>
    <w:rsid w:val="0063731D"/>
    <w:rsid w:val="00645368"/>
    <w:rsid w:val="006460C2"/>
    <w:rsid w:val="006478D9"/>
    <w:rsid w:val="00647DDC"/>
    <w:rsid w:val="00650042"/>
    <w:rsid w:val="006502F1"/>
    <w:rsid w:val="006523E9"/>
    <w:rsid w:val="00656382"/>
    <w:rsid w:val="00656857"/>
    <w:rsid w:val="00657CC7"/>
    <w:rsid w:val="00661A1E"/>
    <w:rsid w:val="006620FE"/>
    <w:rsid w:val="006626CC"/>
    <w:rsid w:val="0066280E"/>
    <w:rsid w:val="00662BB7"/>
    <w:rsid w:val="0066330C"/>
    <w:rsid w:val="0066423F"/>
    <w:rsid w:val="00665D96"/>
    <w:rsid w:val="00667104"/>
    <w:rsid w:val="0066793E"/>
    <w:rsid w:val="006710C7"/>
    <w:rsid w:val="00672AA4"/>
    <w:rsid w:val="00672D7C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86D53"/>
    <w:rsid w:val="0069053D"/>
    <w:rsid w:val="006909C7"/>
    <w:rsid w:val="00690AD1"/>
    <w:rsid w:val="00690B64"/>
    <w:rsid w:val="00692D50"/>
    <w:rsid w:val="0069346D"/>
    <w:rsid w:val="00693D77"/>
    <w:rsid w:val="00693DC1"/>
    <w:rsid w:val="006940D9"/>
    <w:rsid w:val="0069441D"/>
    <w:rsid w:val="00695CAA"/>
    <w:rsid w:val="006967BE"/>
    <w:rsid w:val="00696BC8"/>
    <w:rsid w:val="00697D4B"/>
    <w:rsid w:val="006A1014"/>
    <w:rsid w:val="006A145E"/>
    <w:rsid w:val="006A2AE3"/>
    <w:rsid w:val="006A2CC5"/>
    <w:rsid w:val="006A3F12"/>
    <w:rsid w:val="006B12AB"/>
    <w:rsid w:val="006B1B50"/>
    <w:rsid w:val="006B43C7"/>
    <w:rsid w:val="006B5046"/>
    <w:rsid w:val="006B6965"/>
    <w:rsid w:val="006B69DA"/>
    <w:rsid w:val="006B6C35"/>
    <w:rsid w:val="006B7361"/>
    <w:rsid w:val="006B7BAC"/>
    <w:rsid w:val="006C0585"/>
    <w:rsid w:val="006C10BD"/>
    <w:rsid w:val="006C1581"/>
    <w:rsid w:val="006C239A"/>
    <w:rsid w:val="006C29E1"/>
    <w:rsid w:val="006C7F79"/>
    <w:rsid w:val="006D154A"/>
    <w:rsid w:val="006D240D"/>
    <w:rsid w:val="006D4BD0"/>
    <w:rsid w:val="006D55B1"/>
    <w:rsid w:val="006D5FDA"/>
    <w:rsid w:val="006D7D25"/>
    <w:rsid w:val="006D7FB3"/>
    <w:rsid w:val="006E1879"/>
    <w:rsid w:val="006E233E"/>
    <w:rsid w:val="006E3250"/>
    <w:rsid w:val="006E58DB"/>
    <w:rsid w:val="006E7B06"/>
    <w:rsid w:val="006F058F"/>
    <w:rsid w:val="006F134F"/>
    <w:rsid w:val="006F1F15"/>
    <w:rsid w:val="006F21EC"/>
    <w:rsid w:val="006F269B"/>
    <w:rsid w:val="006F5634"/>
    <w:rsid w:val="006F74AB"/>
    <w:rsid w:val="0070116D"/>
    <w:rsid w:val="00701A09"/>
    <w:rsid w:val="007025C1"/>
    <w:rsid w:val="00705826"/>
    <w:rsid w:val="007104C1"/>
    <w:rsid w:val="00713495"/>
    <w:rsid w:val="00713574"/>
    <w:rsid w:val="0071422C"/>
    <w:rsid w:val="007155FA"/>
    <w:rsid w:val="00720117"/>
    <w:rsid w:val="00722027"/>
    <w:rsid w:val="00722DAD"/>
    <w:rsid w:val="007237E9"/>
    <w:rsid w:val="00724E7B"/>
    <w:rsid w:val="007252F1"/>
    <w:rsid w:val="00725E5D"/>
    <w:rsid w:val="00730716"/>
    <w:rsid w:val="007321DA"/>
    <w:rsid w:val="00732897"/>
    <w:rsid w:val="00733FA9"/>
    <w:rsid w:val="0073466E"/>
    <w:rsid w:val="0073498E"/>
    <w:rsid w:val="00736B5A"/>
    <w:rsid w:val="0073722D"/>
    <w:rsid w:val="00737B01"/>
    <w:rsid w:val="00740507"/>
    <w:rsid w:val="00740D3A"/>
    <w:rsid w:val="00740F42"/>
    <w:rsid w:val="00741680"/>
    <w:rsid w:val="007433CF"/>
    <w:rsid w:val="0074387F"/>
    <w:rsid w:val="007543B0"/>
    <w:rsid w:val="0075529A"/>
    <w:rsid w:val="007558A7"/>
    <w:rsid w:val="007562BF"/>
    <w:rsid w:val="00760995"/>
    <w:rsid w:val="007638CC"/>
    <w:rsid w:val="007639C9"/>
    <w:rsid w:val="007659E8"/>
    <w:rsid w:val="00766E21"/>
    <w:rsid w:val="0076710A"/>
    <w:rsid w:val="007671C9"/>
    <w:rsid w:val="00770E2D"/>
    <w:rsid w:val="00771818"/>
    <w:rsid w:val="00772686"/>
    <w:rsid w:val="00772F24"/>
    <w:rsid w:val="0078066D"/>
    <w:rsid w:val="0078155C"/>
    <w:rsid w:val="00782317"/>
    <w:rsid w:val="007834E1"/>
    <w:rsid w:val="00785695"/>
    <w:rsid w:val="00786EA4"/>
    <w:rsid w:val="0079263F"/>
    <w:rsid w:val="00795089"/>
    <w:rsid w:val="00796EF7"/>
    <w:rsid w:val="007A0055"/>
    <w:rsid w:val="007A0C84"/>
    <w:rsid w:val="007A1AB4"/>
    <w:rsid w:val="007A23C8"/>
    <w:rsid w:val="007A2D75"/>
    <w:rsid w:val="007A422C"/>
    <w:rsid w:val="007A4662"/>
    <w:rsid w:val="007A5275"/>
    <w:rsid w:val="007A53BD"/>
    <w:rsid w:val="007A5DEA"/>
    <w:rsid w:val="007A5F92"/>
    <w:rsid w:val="007A6A5E"/>
    <w:rsid w:val="007B0147"/>
    <w:rsid w:val="007B570A"/>
    <w:rsid w:val="007C057D"/>
    <w:rsid w:val="007C2184"/>
    <w:rsid w:val="007C239D"/>
    <w:rsid w:val="007C3608"/>
    <w:rsid w:val="007C37B9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280"/>
    <w:rsid w:val="007D5D38"/>
    <w:rsid w:val="007D6683"/>
    <w:rsid w:val="007D745A"/>
    <w:rsid w:val="007E3807"/>
    <w:rsid w:val="007E45D0"/>
    <w:rsid w:val="007E5718"/>
    <w:rsid w:val="007E6066"/>
    <w:rsid w:val="007E6EAA"/>
    <w:rsid w:val="007F109A"/>
    <w:rsid w:val="007F2068"/>
    <w:rsid w:val="007F2B18"/>
    <w:rsid w:val="007F53DD"/>
    <w:rsid w:val="00800E20"/>
    <w:rsid w:val="00801D14"/>
    <w:rsid w:val="00801DEC"/>
    <w:rsid w:val="00803189"/>
    <w:rsid w:val="0080333D"/>
    <w:rsid w:val="008042D1"/>
    <w:rsid w:val="008047E2"/>
    <w:rsid w:val="00805A5E"/>
    <w:rsid w:val="00806C0C"/>
    <w:rsid w:val="0081085F"/>
    <w:rsid w:val="00810A21"/>
    <w:rsid w:val="00810BAE"/>
    <w:rsid w:val="00812113"/>
    <w:rsid w:val="0081434A"/>
    <w:rsid w:val="008153F8"/>
    <w:rsid w:val="00816A80"/>
    <w:rsid w:val="00821569"/>
    <w:rsid w:val="00821CB7"/>
    <w:rsid w:val="008225D2"/>
    <w:rsid w:val="008226E5"/>
    <w:rsid w:val="00824A00"/>
    <w:rsid w:val="00826B6A"/>
    <w:rsid w:val="00826BC7"/>
    <w:rsid w:val="00830BF6"/>
    <w:rsid w:val="00830E82"/>
    <w:rsid w:val="008342F8"/>
    <w:rsid w:val="00834D54"/>
    <w:rsid w:val="00835C42"/>
    <w:rsid w:val="00835C5B"/>
    <w:rsid w:val="00837D12"/>
    <w:rsid w:val="00842874"/>
    <w:rsid w:val="00842A37"/>
    <w:rsid w:val="00842A7D"/>
    <w:rsid w:val="00844456"/>
    <w:rsid w:val="00845543"/>
    <w:rsid w:val="00847781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583D"/>
    <w:rsid w:val="00867A15"/>
    <w:rsid w:val="00873628"/>
    <w:rsid w:val="00873641"/>
    <w:rsid w:val="0087566E"/>
    <w:rsid w:val="00875DA2"/>
    <w:rsid w:val="00880B94"/>
    <w:rsid w:val="00880BFE"/>
    <w:rsid w:val="0088387D"/>
    <w:rsid w:val="00886E20"/>
    <w:rsid w:val="00890044"/>
    <w:rsid w:val="008902D5"/>
    <w:rsid w:val="00890B21"/>
    <w:rsid w:val="008917A6"/>
    <w:rsid w:val="00892E5F"/>
    <w:rsid w:val="008936EE"/>
    <w:rsid w:val="008944BE"/>
    <w:rsid w:val="008967B6"/>
    <w:rsid w:val="008A2E82"/>
    <w:rsid w:val="008A2E98"/>
    <w:rsid w:val="008A3BF3"/>
    <w:rsid w:val="008B156A"/>
    <w:rsid w:val="008B3DD9"/>
    <w:rsid w:val="008B54DB"/>
    <w:rsid w:val="008B57A7"/>
    <w:rsid w:val="008B7568"/>
    <w:rsid w:val="008C156B"/>
    <w:rsid w:val="008C2F78"/>
    <w:rsid w:val="008C5B5F"/>
    <w:rsid w:val="008D2C19"/>
    <w:rsid w:val="008D30C2"/>
    <w:rsid w:val="008D372F"/>
    <w:rsid w:val="008D58C6"/>
    <w:rsid w:val="008D5B56"/>
    <w:rsid w:val="008D6CAB"/>
    <w:rsid w:val="008E4408"/>
    <w:rsid w:val="008E477E"/>
    <w:rsid w:val="008E4C72"/>
    <w:rsid w:val="008E571F"/>
    <w:rsid w:val="008E5D5C"/>
    <w:rsid w:val="008E5DEC"/>
    <w:rsid w:val="008E7699"/>
    <w:rsid w:val="008F0C1A"/>
    <w:rsid w:val="008F196B"/>
    <w:rsid w:val="008F397D"/>
    <w:rsid w:val="008F3CED"/>
    <w:rsid w:val="008F4A2F"/>
    <w:rsid w:val="008F559F"/>
    <w:rsid w:val="0090042A"/>
    <w:rsid w:val="00901209"/>
    <w:rsid w:val="009020F1"/>
    <w:rsid w:val="00902721"/>
    <w:rsid w:val="00902F4D"/>
    <w:rsid w:val="00902FA2"/>
    <w:rsid w:val="009031C7"/>
    <w:rsid w:val="00903D8A"/>
    <w:rsid w:val="00904C1B"/>
    <w:rsid w:val="00905F91"/>
    <w:rsid w:val="0091070D"/>
    <w:rsid w:val="00912C15"/>
    <w:rsid w:val="0091343F"/>
    <w:rsid w:val="009147AD"/>
    <w:rsid w:val="00917FDF"/>
    <w:rsid w:val="0092140A"/>
    <w:rsid w:val="00922ACD"/>
    <w:rsid w:val="0092662A"/>
    <w:rsid w:val="00927A26"/>
    <w:rsid w:val="009302B0"/>
    <w:rsid w:val="00931584"/>
    <w:rsid w:val="0093190B"/>
    <w:rsid w:val="009319D3"/>
    <w:rsid w:val="00931A0C"/>
    <w:rsid w:val="00931C8D"/>
    <w:rsid w:val="009320A9"/>
    <w:rsid w:val="00933E65"/>
    <w:rsid w:val="00934159"/>
    <w:rsid w:val="00937175"/>
    <w:rsid w:val="00937954"/>
    <w:rsid w:val="009379F9"/>
    <w:rsid w:val="0094224B"/>
    <w:rsid w:val="009440AB"/>
    <w:rsid w:val="00944D29"/>
    <w:rsid w:val="00945E93"/>
    <w:rsid w:val="009467C0"/>
    <w:rsid w:val="00946B67"/>
    <w:rsid w:val="00952155"/>
    <w:rsid w:val="00954865"/>
    <w:rsid w:val="00956166"/>
    <w:rsid w:val="00957B9D"/>
    <w:rsid w:val="009608D0"/>
    <w:rsid w:val="00960955"/>
    <w:rsid w:val="00962054"/>
    <w:rsid w:val="0096293A"/>
    <w:rsid w:val="00962FD0"/>
    <w:rsid w:val="00963927"/>
    <w:rsid w:val="0096404E"/>
    <w:rsid w:val="00964390"/>
    <w:rsid w:val="00964682"/>
    <w:rsid w:val="00965E1F"/>
    <w:rsid w:val="009661BA"/>
    <w:rsid w:val="0097052A"/>
    <w:rsid w:val="00970F3E"/>
    <w:rsid w:val="0097112C"/>
    <w:rsid w:val="0097538C"/>
    <w:rsid w:val="00975A93"/>
    <w:rsid w:val="0097624C"/>
    <w:rsid w:val="00977493"/>
    <w:rsid w:val="00977E69"/>
    <w:rsid w:val="00983651"/>
    <w:rsid w:val="0098496C"/>
    <w:rsid w:val="00984DD8"/>
    <w:rsid w:val="00986481"/>
    <w:rsid w:val="0099114C"/>
    <w:rsid w:val="00991BEB"/>
    <w:rsid w:val="00991E15"/>
    <w:rsid w:val="00992975"/>
    <w:rsid w:val="00992A12"/>
    <w:rsid w:val="00994054"/>
    <w:rsid w:val="0099514B"/>
    <w:rsid w:val="00996E53"/>
    <w:rsid w:val="009973DF"/>
    <w:rsid w:val="00997A82"/>
    <w:rsid w:val="009A0974"/>
    <w:rsid w:val="009A1EB3"/>
    <w:rsid w:val="009B33A9"/>
    <w:rsid w:val="009B3EDB"/>
    <w:rsid w:val="009B49CE"/>
    <w:rsid w:val="009B6BB2"/>
    <w:rsid w:val="009B7FBE"/>
    <w:rsid w:val="009C1012"/>
    <w:rsid w:val="009C20D7"/>
    <w:rsid w:val="009C323E"/>
    <w:rsid w:val="009C45A2"/>
    <w:rsid w:val="009C638A"/>
    <w:rsid w:val="009C65EC"/>
    <w:rsid w:val="009D0077"/>
    <w:rsid w:val="009D1CB7"/>
    <w:rsid w:val="009D4198"/>
    <w:rsid w:val="009D5915"/>
    <w:rsid w:val="009D6AD5"/>
    <w:rsid w:val="009D6E77"/>
    <w:rsid w:val="009E056D"/>
    <w:rsid w:val="009E180D"/>
    <w:rsid w:val="009E1D50"/>
    <w:rsid w:val="009E3461"/>
    <w:rsid w:val="009E3E90"/>
    <w:rsid w:val="009E4A17"/>
    <w:rsid w:val="009E58F5"/>
    <w:rsid w:val="009E7A10"/>
    <w:rsid w:val="009F136E"/>
    <w:rsid w:val="009F1B2B"/>
    <w:rsid w:val="009F1F13"/>
    <w:rsid w:val="009F1F9E"/>
    <w:rsid w:val="009F3CBC"/>
    <w:rsid w:val="009F6D26"/>
    <w:rsid w:val="009F7EAC"/>
    <w:rsid w:val="00A010ED"/>
    <w:rsid w:val="00A01FAB"/>
    <w:rsid w:val="00A02C88"/>
    <w:rsid w:val="00A06005"/>
    <w:rsid w:val="00A06143"/>
    <w:rsid w:val="00A06726"/>
    <w:rsid w:val="00A079C0"/>
    <w:rsid w:val="00A07A2E"/>
    <w:rsid w:val="00A10D64"/>
    <w:rsid w:val="00A11043"/>
    <w:rsid w:val="00A11584"/>
    <w:rsid w:val="00A12F27"/>
    <w:rsid w:val="00A138E6"/>
    <w:rsid w:val="00A14526"/>
    <w:rsid w:val="00A15FE7"/>
    <w:rsid w:val="00A1701D"/>
    <w:rsid w:val="00A1774F"/>
    <w:rsid w:val="00A22CED"/>
    <w:rsid w:val="00A238EB"/>
    <w:rsid w:val="00A26180"/>
    <w:rsid w:val="00A325C4"/>
    <w:rsid w:val="00A33C5B"/>
    <w:rsid w:val="00A36938"/>
    <w:rsid w:val="00A36C6A"/>
    <w:rsid w:val="00A40098"/>
    <w:rsid w:val="00A402CF"/>
    <w:rsid w:val="00A40A00"/>
    <w:rsid w:val="00A40A57"/>
    <w:rsid w:val="00A40E75"/>
    <w:rsid w:val="00A41784"/>
    <w:rsid w:val="00A4309A"/>
    <w:rsid w:val="00A43E3B"/>
    <w:rsid w:val="00A44395"/>
    <w:rsid w:val="00A51283"/>
    <w:rsid w:val="00A52488"/>
    <w:rsid w:val="00A536CC"/>
    <w:rsid w:val="00A545C7"/>
    <w:rsid w:val="00A55E69"/>
    <w:rsid w:val="00A56DA5"/>
    <w:rsid w:val="00A61908"/>
    <w:rsid w:val="00A65088"/>
    <w:rsid w:val="00A660C5"/>
    <w:rsid w:val="00A669B4"/>
    <w:rsid w:val="00A67D35"/>
    <w:rsid w:val="00A710ED"/>
    <w:rsid w:val="00A813ED"/>
    <w:rsid w:val="00A828CC"/>
    <w:rsid w:val="00A82AC2"/>
    <w:rsid w:val="00A84B2B"/>
    <w:rsid w:val="00A8551F"/>
    <w:rsid w:val="00A8633B"/>
    <w:rsid w:val="00A87134"/>
    <w:rsid w:val="00A87EA4"/>
    <w:rsid w:val="00A9144B"/>
    <w:rsid w:val="00A92F4F"/>
    <w:rsid w:val="00A94908"/>
    <w:rsid w:val="00A94EED"/>
    <w:rsid w:val="00A95584"/>
    <w:rsid w:val="00A9625E"/>
    <w:rsid w:val="00A9749F"/>
    <w:rsid w:val="00AA0D3F"/>
    <w:rsid w:val="00AA124D"/>
    <w:rsid w:val="00AA1DB9"/>
    <w:rsid w:val="00AA4F06"/>
    <w:rsid w:val="00AA6F28"/>
    <w:rsid w:val="00AB0C5A"/>
    <w:rsid w:val="00AB2D65"/>
    <w:rsid w:val="00AB3B3F"/>
    <w:rsid w:val="00AB3D45"/>
    <w:rsid w:val="00AB48ED"/>
    <w:rsid w:val="00AB5767"/>
    <w:rsid w:val="00AB5C5C"/>
    <w:rsid w:val="00AB6592"/>
    <w:rsid w:val="00AB6A70"/>
    <w:rsid w:val="00AC1ABC"/>
    <w:rsid w:val="00AC401E"/>
    <w:rsid w:val="00AC40FA"/>
    <w:rsid w:val="00AC4300"/>
    <w:rsid w:val="00AC4501"/>
    <w:rsid w:val="00AC4E77"/>
    <w:rsid w:val="00AC7CFA"/>
    <w:rsid w:val="00AD54E5"/>
    <w:rsid w:val="00AD55C0"/>
    <w:rsid w:val="00AD65C5"/>
    <w:rsid w:val="00AD75E0"/>
    <w:rsid w:val="00AD7B4E"/>
    <w:rsid w:val="00AE0EF3"/>
    <w:rsid w:val="00AE0EF8"/>
    <w:rsid w:val="00AE2057"/>
    <w:rsid w:val="00AE2326"/>
    <w:rsid w:val="00AE2408"/>
    <w:rsid w:val="00AE298E"/>
    <w:rsid w:val="00AE46D7"/>
    <w:rsid w:val="00AE4FA2"/>
    <w:rsid w:val="00AE6368"/>
    <w:rsid w:val="00AF09A5"/>
    <w:rsid w:val="00AF1ADF"/>
    <w:rsid w:val="00AF3435"/>
    <w:rsid w:val="00B0407C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240C"/>
    <w:rsid w:val="00B13D27"/>
    <w:rsid w:val="00B17689"/>
    <w:rsid w:val="00B20E88"/>
    <w:rsid w:val="00B21168"/>
    <w:rsid w:val="00B21D9D"/>
    <w:rsid w:val="00B2342E"/>
    <w:rsid w:val="00B24C89"/>
    <w:rsid w:val="00B2607F"/>
    <w:rsid w:val="00B27FE5"/>
    <w:rsid w:val="00B30285"/>
    <w:rsid w:val="00B30760"/>
    <w:rsid w:val="00B30858"/>
    <w:rsid w:val="00B30AE0"/>
    <w:rsid w:val="00B3544D"/>
    <w:rsid w:val="00B4207C"/>
    <w:rsid w:val="00B476AD"/>
    <w:rsid w:val="00B5217E"/>
    <w:rsid w:val="00B5300F"/>
    <w:rsid w:val="00B53BE8"/>
    <w:rsid w:val="00B54131"/>
    <w:rsid w:val="00B5523F"/>
    <w:rsid w:val="00B563B7"/>
    <w:rsid w:val="00B56D8B"/>
    <w:rsid w:val="00B574E0"/>
    <w:rsid w:val="00B57D07"/>
    <w:rsid w:val="00B61C4C"/>
    <w:rsid w:val="00B6421C"/>
    <w:rsid w:val="00B64B75"/>
    <w:rsid w:val="00B6538D"/>
    <w:rsid w:val="00B658A8"/>
    <w:rsid w:val="00B701F7"/>
    <w:rsid w:val="00B7021A"/>
    <w:rsid w:val="00B70B2D"/>
    <w:rsid w:val="00B74728"/>
    <w:rsid w:val="00B74CE0"/>
    <w:rsid w:val="00B76701"/>
    <w:rsid w:val="00B76B99"/>
    <w:rsid w:val="00B76D5A"/>
    <w:rsid w:val="00B77E8D"/>
    <w:rsid w:val="00B80171"/>
    <w:rsid w:val="00B80DA0"/>
    <w:rsid w:val="00B8197B"/>
    <w:rsid w:val="00B83AC2"/>
    <w:rsid w:val="00B843F1"/>
    <w:rsid w:val="00B85593"/>
    <w:rsid w:val="00B8668C"/>
    <w:rsid w:val="00B86A12"/>
    <w:rsid w:val="00B917F6"/>
    <w:rsid w:val="00B93559"/>
    <w:rsid w:val="00B94486"/>
    <w:rsid w:val="00B95202"/>
    <w:rsid w:val="00B956FB"/>
    <w:rsid w:val="00B96AD3"/>
    <w:rsid w:val="00B97D0D"/>
    <w:rsid w:val="00B97F45"/>
    <w:rsid w:val="00BA2A7C"/>
    <w:rsid w:val="00BA2C99"/>
    <w:rsid w:val="00BA36D4"/>
    <w:rsid w:val="00BA482A"/>
    <w:rsid w:val="00BA68D9"/>
    <w:rsid w:val="00BA6A0B"/>
    <w:rsid w:val="00BA7200"/>
    <w:rsid w:val="00BA720D"/>
    <w:rsid w:val="00BB077C"/>
    <w:rsid w:val="00BB16BE"/>
    <w:rsid w:val="00BB1A42"/>
    <w:rsid w:val="00BB3256"/>
    <w:rsid w:val="00BB6C23"/>
    <w:rsid w:val="00BC3EA7"/>
    <w:rsid w:val="00BC4C8D"/>
    <w:rsid w:val="00BC690B"/>
    <w:rsid w:val="00BC6DCC"/>
    <w:rsid w:val="00BC728A"/>
    <w:rsid w:val="00BD1602"/>
    <w:rsid w:val="00BD2220"/>
    <w:rsid w:val="00BD46F4"/>
    <w:rsid w:val="00BD4CD7"/>
    <w:rsid w:val="00BD5E46"/>
    <w:rsid w:val="00BD6AA5"/>
    <w:rsid w:val="00BD778E"/>
    <w:rsid w:val="00BE0D8C"/>
    <w:rsid w:val="00BE1FBC"/>
    <w:rsid w:val="00BE385D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071C7"/>
    <w:rsid w:val="00C10489"/>
    <w:rsid w:val="00C11FE2"/>
    <w:rsid w:val="00C12F00"/>
    <w:rsid w:val="00C12F68"/>
    <w:rsid w:val="00C16707"/>
    <w:rsid w:val="00C20AE4"/>
    <w:rsid w:val="00C22896"/>
    <w:rsid w:val="00C23BA4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72D4"/>
    <w:rsid w:val="00C50B2B"/>
    <w:rsid w:val="00C5286F"/>
    <w:rsid w:val="00C54A26"/>
    <w:rsid w:val="00C55476"/>
    <w:rsid w:val="00C5552F"/>
    <w:rsid w:val="00C60E08"/>
    <w:rsid w:val="00C615B3"/>
    <w:rsid w:val="00C61DCB"/>
    <w:rsid w:val="00C64EFC"/>
    <w:rsid w:val="00C65C73"/>
    <w:rsid w:val="00C75488"/>
    <w:rsid w:val="00C77D48"/>
    <w:rsid w:val="00C8099E"/>
    <w:rsid w:val="00C8475A"/>
    <w:rsid w:val="00C85083"/>
    <w:rsid w:val="00C86832"/>
    <w:rsid w:val="00C91ACD"/>
    <w:rsid w:val="00C931A2"/>
    <w:rsid w:val="00C94578"/>
    <w:rsid w:val="00C95682"/>
    <w:rsid w:val="00C96572"/>
    <w:rsid w:val="00C97150"/>
    <w:rsid w:val="00CA1558"/>
    <w:rsid w:val="00CA1EB9"/>
    <w:rsid w:val="00CA535D"/>
    <w:rsid w:val="00CA7A6F"/>
    <w:rsid w:val="00CB0F57"/>
    <w:rsid w:val="00CB206C"/>
    <w:rsid w:val="00CB261C"/>
    <w:rsid w:val="00CB302F"/>
    <w:rsid w:val="00CB321D"/>
    <w:rsid w:val="00CB3F40"/>
    <w:rsid w:val="00CB69A8"/>
    <w:rsid w:val="00CB73FD"/>
    <w:rsid w:val="00CB77B1"/>
    <w:rsid w:val="00CC06C6"/>
    <w:rsid w:val="00CC1493"/>
    <w:rsid w:val="00CC14E7"/>
    <w:rsid w:val="00CC211F"/>
    <w:rsid w:val="00CC48A7"/>
    <w:rsid w:val="00CC495A"/>
    <w:rsid w:val="00CC4F3B"/>
    <w:rsid w:val="00CC536A"/>
    <w:rsid w:val="00CC5EC6"/>
    <w:rsid w:val="00CC702E"/>
    <w:rsid w:val="00CD11F1"/>
    <w:rsid w:val="00CD2BC9"/>
    <w:rsid w:val="00CD341D"/>
    <w:rsid w:val="00CD5497"/>
    <w:rsid w:val="00CD5F7D"/>
    <w:rsid w:val="00CD7514"/>
    <w:rsid w:val="00CD7EC8"/>
    <w:rsid w:val="00CE24C7"/>
    <w:rsid w:val="00CE31F8"/>
    <w:rsid w:val="00CE3A2D"/>
    <w:rsid w:val="00CE4E9C"/>
    <w:rsid w:val="00CE56CC"/>
    <w:rsid w:val="00CE5729"/>
    <w:rsid w:val="00CE6233"/>
    <w:rsid w:val="00CE69C1"/>
    <w:rsid w:val="00CF2319"/>
    <w:rsid w:val="00CF35D0"/>
    <w:rsid w:val="00CF4827"/>
    <w:rsid w:val="00CF4940"/>
    <w:rsid w:val="00CF5278"/>
    <w:rsid w:val="00CF55F6"/>
    <w:rsid w:val="00CF67A4"/>
    <w:rsid w:val="00D01307"/>
    <w:rsid w:val="00D01572"/>
    <w:rsid w:val="00D02ACA"/>
    <w:rsid w:val="00D02F84"/>
    <w:rsid w:val="00D0344F"/>
    <w:rsid w:val="00D040DC"/>
    <w:rsid w:val="00D0776E"/>
    <w:rsid w:val="00D1030C"/>
    <w:rsid w:val="00D13AB2"/>
    <w:rsid w:val="00D14479"/>
    <w:rsid w:val="00D1483E"/>
    <w:rsid w:val="00D14AC9"/>
    <w:rsid w:val="00D1606E"/>
    <w:rsid w:val="00D1718B"/>
    <w:rsid w:val="00D17BE4"/>
    <w:rsid w:val="00D22EA6"/>
    <w:rsid w:val="00D245A7"/>
    <w:rsid w:val="00D25B35"/>
    <w:rsid w:val="00D25F97"/>
    <w:rsid w:val="00D263A8"/>
    <w:rsid w:val="00D27D88"/>
    <w:rsid w:val="00D30001"/>
    <w:rsid w:val="00D32FF0"/>
    <w:rsid w:val="00D342C7"/>
    <w:rsid w:val="00D34E85"/>
    <w:rsid w:val="00D35DEF"/>
    <w:rsid w:val="00D371A8"/>
    <w:rsid w:val="00D37A55"/>
    <w:rsid w:val="00D41FA2"/>
    <w:rsid w:val="00D424F5"/>
    <w:rsid w:val="00D446D4"/>
    <w:rsid w:val="00D44A1A"/>
    <w:rsid w:val="00D465F2"/>
    <w:rsid w:val="00D4710A"/>
    <w:rsid w:val="00D5182E"/>
    <w:rsid w:val="00D5457A"/>
    <w:rsid w:val="00D54DCD"/>
    <w:rsid w:val="00D56FAA"/>
    <w:rsid w:val="00D57D59"/>
    <w:rsid w:val="00D614A5"/>
    <w:rsid w:val="00D62270"/>
    <w:rsid w:val="00D62E03"/>
    <w:rsid w:val="00D631CF"/>
    <w:rsid w:val="00D644ED"/>
    <w:rsid w:val="00D64CB7"/>
    <w:rsid w:val="00D64DD4"/>
    <w:rsid w:val="00D64DF4"/>
    <w:rsid w:val="00D662BC"/>
    <w:rsid w:val="00D667ED"/>
    <w:rsid w:val="00D66D44"/>
    <w:rsid w:val="00D679D8"/>
    <w:rsid w:val="00D71F10"/>
    <w:rsid w:val="00D72D96"/>
    <w:rsid w:val="00D76123"/>
    <w:rsid w:val="00D768EA"/>
    <w:rsid w:val="00D80A6A"/>
    <w:rsid w:val="00D80B51"/>
    <w:rsid w:val="00D81C1F"/>
    <w:rsid w:val="00D83D3A"/>
    <w:rsid w:val="00D843A0"/>
    <w:rsid w:val="00D866B6"/>
    <w:rsid w:val="00D92AB2"/>
    <w:rsid w:val="00D92E92"/>
    <w:rsid w:val="00D95391"/>
    <w:rsid w:val="00D96E93"/>
    <w:rsid w:val="00D97B9A"/>
    <w:rsid w:val="00DA0A74"/>
    <w:rsid w:val="00DA233F"/>
    <w:rsid w:val="00DA5CB2"/>
    <w:rsid w:val="00DA6C29"/>
    <w:rsid w:val="00DA7718"/>
    <w:rsid w:val="00DA7CA1"/>
    <w:rsid w:val="00DB21A6"/>
    <w:rsid w:val="00DB7804"/>
    <w:rsid w:val="00DC17E0"/>
    <w:rsid w:val="00DC5A84"/>
    <w:rsid w:val="00DC69CF"/>
    <w:rsid w:val="00DC6E90"/>
    <w:rsid w:val="00DD255C"/>
    <w:rsid w:val="00DD2B71"/>
    <w:rsid w:val="00DD2D4B"/>
    <w:rsid w:val="00DD3CE0"/>
    <w:rsid w:val="00DD67BB"/>
    <w:rsid w:val="00DD7E59"/>
    <w:rsid w:val="00DE049A"/>
    <w:rsid w:val="00DE06A0"/>
    <w:rsid w:val="00DE06A9"/>
    <w:rsid w:val="00DE215A"/>
    <w:rsid w:val="00DE2549"/>
    <w:rsid w:val="00DE36E4"/>
    <w:rsid w:val="00DE6F13"/>
    <w:rsid w:val="00DE7A93"/>
    <w:rsid w:val="00DF1868"/>
    <w:rsid w:val="00DF429C"/>
    <w:rsid w:val="00DF5534"/>
    <w:rsid w:val="00DF5D35"/>
    <w:rsid w:val="00DF6947"/>
    <w:rsid w:val="00DF711A"/>
    <w:rsid w:val="00DF7B7B"/>
    <w:rsid w:val="00E00064"/>
    <w:rsid w:val="00E0006B"/>
    <w:rsid w:val="00E00140"/>
    <w:rsid w:val="00E0055D"/>
    <w:rsid w:val="00E01A8A"/>
    <w:rsid w:val="00E01F66"/>
    <w:rsid w:val="00E04293"/>
    <w:rsid w:val="00E059B3"/>
    <w:rsid w:val="00E10EDB"/>
    <w:rsid w:val="00E111F2"/>
    <w:rsid w:val="00E11A92"/>
    <w:rsid w:val="00E12298"/>
    <w:rsid w:val="00E12435"/>
    <w:rsid w:val="00E13D2B"/>
    <w:rsid w:val="00E145FF"/>
    <w:rsid w:val="00E15307"/>
    <w:rsid w:val="00E155DE"/>
    <w:rsid w:val="00E15E7F"/>
    <w:rsid w:val="00E164DD"/>
    <w:rsid w:val="00E16736"/>
    <w:rsid w:val="00E20614"/>
    <w:rsid w:val="00E209C4"/>
    <w:rsid w:val="00E2174C"/>
    <w:rsid w:val="00E2178D"/>
    <w:rsid w:val="00E233E0"/>
    <w:rsid w:val="00E2370E"/>
    <w:rsid w:val="00E23803"/>
    <w:rsid w:val="00E255D6"/>
    <w:rsid w:val="00E30017"/>
    <w:rsid w:val="00E32CED"/>
    <w:rsid w:val="00E36E64"/>
    <w:rsid w:val="00E3787E"/>
    <w:rsid w:val="00E37912"/>
    <w:rsid w:val="00E4006E"/>
    <w:rsid w:val="00E40697"/>
    <w:rsid w:val="00E409A0"/>
    <w:rsid w:val="00E4185D"/>
    <w:rsid w:val="00E41AE9"/>
    <w:rsid w:val="00E41BBB"/>
    <w:rsid w:val="00E428F2"/>
    <w:rsid w:val="00E42C92"/>
    <w:rsid w:val="00E42F0F"/>
    <w:rsid w:val="00E44880"/>
    <w:rsid w:val="00E44D42"/>
    <w:rsid w:val="00E45F59"/>
    <w:rsid w:val="00E46305"/>
    <w:rsid w:val="00E469E7"/>
    <w:rsid w:val="00E46D1F"/>
    <w:rsid w:val="00E5025E"/>
    <w:rsid w:val="00E50766"/>
    <w:rsid w:val="00E51562"/>
    <w:rsid w:val="00E535A8"/>
    <w:rsid w:val="00E535D2"/>
    <w:rsid w:val="00E539C2"/>
    <w:rsid w:val="00E553C2"/>
    <w:rsid w:val="00E608C2"/>
    <w:rsid w:val="00E61569"/>
    <w:rsid w:val="00E6301A"/>
    <w:rsid w:val="00E631B7"/>
    <w:rsid w:val="00E63719"/>
    <w:rsid w:val="00E64067"/>
    <w:rsid w:val="00E65A3D"/>
    <w:rsid w:val="00E70ABD"/>
    <w:rsid w:val="00E7221E"/>
    <w:rsid w:val="00E725CF"/>
    <w:rsid w:val="00E7392D"/>
    <w:rsid w:val="00E751C1"/>
    <w:rsid w:val="00E76232"/>
    <w:rsid w:val="00E80C97"/>
    <w:rsid w:val="00E80EB2"/>
    <w:rsid w:val="00E83B28"/>
    <w:rsid w:val="00E86685"/>
    <w:rsid w:val="00E879F5"/>
    <w:rsid w:val="00E87FEE"/>
    <w:rsid w:val="00E9099C"/>
    <w:rsid w:val="00E90E7A"/>
    <w:rsid w:val="00E95B59"/>
    <w:rsid w:val="00E95E33"/>
    <w:rsid w:val="00E9621B"/>
    <w:rsid w:val="00E976F0"/>
    <w:rsid w:val="00EA072B"/>
    <w:rsid w:val="00EA212C"/>
    <w:rsid w:val="00EA2A86"/>
    <w:rsid w:val="00EA33F7"/>
    <w:rsid w:val="00EA38A6"/>
    <w:rsid w:val="00EA42E5"/>
    <w:rsid w:val="00EA4647"/>
    <w:rsid w:val="00EA4D61"/>
    <w:rsid w:val="00EA5844"/>
    <w:rsid w:val="00EB1845"/>
    <w:rsid w:val="00EB49F1"/>
    <w:rsid w:val="00EB6084"/>
    <w:rsid w:val="00EB67AD"/>
    <w:rsid w:val="00EB69AD"/>
    <w:rsid w:val="00EC1FFE"/>
    <w:rsid w:val="00EC30C8"/>
    <w:rsid w:val="00EC4738"/>
    <w:rsid w:val="00EC576E"/>
    <w:rsid w:val="00EC68C9"/>
    <w:rsid w:val="00EC745B"/>
    <w:rsid w:val="00EC7EA9"/>
    <w:rsid w:val="00ED0012"/>
    <w:rsid w:val="00ED0659"/>
    <w:rsid w:val="00ED1DB4"/>
    <w:rsid w:val="00ED26B7"/>
    <w:rsid w:val="00ED413F"/>
    <w:rsid w:val="00ED4CB6"/>
    <w:rsid w:val="00ED5510"/>
    <w:rsid w:val="00ED5654"/>
    <w:rsid w:val="00ED57A2"/>
    <w:rsid w:val="00ED7A7D"/>
    <w:rsid w:val="00ED7E61"/>
    <w:rsid w:val="00EE0405"/>
    <w:rsid w:val="00EE06BE"/>
    <w:rsid w:val="00EE6A45"/>
    <w:rsid w:val="00EE6BC0"/>
    <w:rsid w:val="00EE6C13"/>
    <w:rsid w:val="00EF1194"/>
    <w:rsid w:val="00EF2A43"/>
    <w:rsid w:val="00EF33B6"/>
    <w:rsid w:val="00EF3481"/>
    <w:rsid w:val="00EF5E06"/>
    <w:rsid w:val="00EF6911"/>
    <w:rsid w:val="00EF6D22"/>
    <w:rsid w:val="00EF7E86"/>
    <w:rsid w:val="00F0007D"/>
    <w:rsid w:val="00F00682"/>
    <w:rsid w:val="00F01383"/>
    <w:rsid w:val="00F01DC4"/>
    <w:rsid w:val="00F02C70"/>
    <w:rsid w:val="00F03A6A"/>
    <w:rsid w:val="00F04130"/>
    <w:rsid w:val="00F07328"/>
    <w:rsid w:val="00F10939"/>
    <w:rsid w:val="00F135E0"/>
    <w:rsid w:val="00F13B95"/>
    <w:rsid w:val="00F1798E"/>
    <w:rsid w:val="00F21DEE"/>
    <w:rsid w:val="00F21E95"/>
    <w:rsid w:val="00F23A6D"/>
    <w:rsid w:val="00F2427F"/>
    <w:rsid w:val="00F25D24"/>
    <w:rsid w:val="00F31887"/>
    <w:rsid w:val="00F33DD9"/>
    <w:rsid w:val="00F34A70"/>
    <w:rsid w:val="00F34BF5"/>
    <w:rsid w:val="00F36162"/>
    <w:rsid w:val="00F3680F"/>
    <w:rsid w:val="00F4039B"/>
    <w:rsid w:val="00F414A3"/>
    <w:rsid w:val="00F41998"/>
    <w:rsid w:val="00F43E67"/>
    <w:rsid w:val="00F443E5"/>
    <w:rsid w:val="00F45AA6"/>
    <w:rsid w:val="00F45F5C"/>
    <w:rsid w:val="00F46E57"/>
    <w:rsid w:val="00F47610"/>
    <w:rsid w:val="00F47AA5"/>
    <w:rsid w:val="00F52076"/>
    <w:rsid w:val="00F54F29"/>
    <w:rsid w:val="00F558D5"/>
    <w:rsid w:val="00F563C4"/>
    <w:rsid w:val="00F60055"/>
    <w:rsid w:val="00F615F5"/>
    <w:rsid w:val="00F6231E"/>
    <w:rsid w:val="00F65A78"/>
    <w:rsid w:val="00F7020C"/>
    <w:rsid w:val="00F708DF"/>
    <w:rsid w:val="00F737DA"/>
    <w:rsid w:val="00F73E30"/>
    <w:rsid w:val="00F746C7"/>
    <w:rsid w:val="00F74982"/>
    <w:rsid w:val="00F75014"/>
    <w:rsid w:val="00F75316"/>
    <w:rsid w:val="00F81E3E"/>
    <w:rsid w:val="00F83D75"/>
    <w:rsid w:val="00F864A8"/>
    <w:rsid w:val="00F86E94"/>
    <w:rsid w:val="00F90199"/>
    <w:rsid w:val="00F92E39"/>
    <w:rsid w:val="00F934B0"/>
    <w:rsid w:val="00F96136"/>
    <w:rsid w:val="00F96746"/>
    <w:rsid w:val="00F96AC5"/>
    <w:rsid w:val="00F97344"/>
    <w:rsid w:val="00F973D7"/>
    <w:rsid w:val="00F97E2B"/>
    <w:rsid w:val="00FA0620"/>
    <w:rsid w:val="00FA1779"/>
    <w:rsid w:val="00FA2CF4"/>
    <w:rsid w:val="00FA67F4"/>
    <w:rsid w:val="00FB055E"/>
    <w:rsid w:val="00FB1E24"/>
    <w:rsid w:val="00FB2753"/>
    <w:rsid w:val="00FB284A"/>
    <w:rsid w:val="00FB30C0"/>
    <w:rsid w:val="00FB3505"/>
    <w:rsid w:val="00FB4F57"/>
    <w:rsid w:val="00FB72FD"/>
    <w:rsid w:val="00FB764F"/>
    <w:rsid w:val="00FC31BC"/>
    <w:rsid w:val="00FC33E4"/>
    <w:rsid w:val="00FC3E41"/>
    <w:rsid w:val="00FC5257"/>
    <w:rsid w:val="00FC5FDB"/>
    <w:rsid w:val="00FC67FA"/>
    <w:rsid w:val="00FC6AC1"/>
    <w:rsid w:val="00FC7F33"/>
    <w:rsid w:val="00FD073D"/>
    <w:rsid w:val="00FD085F"/>
    <w:rsid w:val="00FD17B8"/>
    <w:rsid w:val="00FD1923"/>
    <w:rsid w:val="00FD21F9"/>
    <w:rsid w:val="00FD3B74"/>
    <w:rsid w:val="00FD5678"/>
    <w:rsid w:val="00FD5DDB"/>
    <w:rsid w:val="00FD69BF"/>
    <w:rsid w:val="00FD6D26"/>
    <w:rsid w:val="00FE12D9"/>
    <w:rsid w:val="00FE1588"/>
    <w:rsid w:val="00FE187F"/>
    <w:rsid w:val="00FE19B9"/>
    <w:rsid w:val="00FE2217"/>
    <w:rsid w:val="00FE2E1E"/>
    <w:rsid w:val="00FE3804"/>
    <w:rsid w:val="00FE4882"/>
    <w:rsid w:val="00FE4CBC"/>
    <w:rsid w:val="00FE562B"/>
    <w:rsid w:val="00FE5FA5"/>
    <w:rsid w:val="00FE7F95"/>
    <w:rsid w:val="00FF1E5F"/>
    <w:rsid w:val="00FF22ED"/>
    <w:rsid w:val="00FF24A9"/>
    <w:rsid w:val="00FF2CDB"/>
    <w:rsid w:val="00FF4236"/>
    <w:rsid w:val="00FF57E2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eastAsia="宋体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eastAsia="宋体" w:hAnsi="Calibri" w:cs="Calibri"/>
      <w:sz w:val="22"/>
      <w:lang w:val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styleId="af3">
    <w:name w:val="Unresolved Mention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4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6">
    <w:name w:val="批注文字 字符"/>
    <w:basedOn w:val="a0"/>
    <w:link w:val="af5"/>
    <w:uiPriority w:val="99"/>
    <w:rsid w:val="00ED0012"/>
    <w:rPr>
      <w:sz w:val="20"/>
      <w:szCs w:val="20"/>
      <w:lang w:val="en-GB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D0012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ED0012"/>
    <w:rPr>
      <w:b/>
      <w:bCs/>
      <w:sz w:val="20"/>
      <w:szCs w:val="20"/>
      <w:lang w:val="en-GB"/>
    </w:rPr>
  </w:style>
  <w:style w:type="paragraph" w:styleId="af9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a"/>
    <w:rsid w:val="00E45F59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</w:rPr>
  </w:style>
  <w:style w:type="character" w:styleId="afa">
    <w:name w:val="Placeholder Text"/>
    <w:basedOn w:val="a0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7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sennheiser.com/zh-cn/catalog/products/software/smart-assist/smart-assist-app-111112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zh-cn/catalog/applications/assistive-listening-and-audience-engagement/control-cockpit/control-cockpit-111111" TargetMode="External"/><Relationship Id="rId20" Type="http://schemas.openxmlformats.org/officeDocument/2006/relationships/hyperlink" Target="http://www.sennheiser-hearing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zh-cn/catalog/products/software/wireless-systems-manager/wsm-111113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79F521E5E7D1AC47974676E9986612ED" ma:contentTypeVersion="17" ma:contentTypeDescription="新建文档。" ma:contentTypeScope="" ma:versionID="ddd1b36ba595b1d414a4a972964ff644">
  <xsd:schema xmlns:xsd="http://www.w3.org/2001/XMLSchema" xmlns:xs="http://www.w3.org/2001/XMLSchema" xmlns:p="http://schemas.microsoft.com/office/2006/metadata/properties" xmlns:ns2="cf6f444f-c734-490d-b1c1-00b172fdb758" xmlns:ns3="e5ee311c-b368-4a77-b2b8-8be5092fd7a2" targetNamespace="http://schemas.microsoft.com/office/2006/metadata/properties" ma:root="true" ma:fieldsID="234ea789f969440d504921a15a0f2ca3" ns2:_="" ns3:_="">
    <xsd:import namespace="cf6f444f-c734-490d-b1c1-00b172fdb758"/>
    <xsd:import namespace="e5ee311c-b368-4a77-b2b8-8be5092fd7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f444f-c734-490d-b1c1-00b172fdb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图像标记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e311c-b368-4a77-b2b8-8be5092fd7a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f111806-f1f0-43e0-971c-3d0037490005}" ma:internalName="TaxCatchAll" ma:showField="CatchAllData" ma:web="e5ee311c-b368-4a77-b2b8-8be5092fd7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6f444f-c734-490d-b1c1-00b172fdb758">
      <Terms xmlns="http://schemas.microsoft.com/office/infopath/2007/PartnerControls"/>
    </lcf76f155ced4ddcb4097134ff3c332f>
    <TaxCatchAll xmlns="e5ee311c-b368-4a77-b2b8-8be5092fd7a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7379F3-0CDD-48F6-A288-2AE2B8693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6f444f-c734-490d-b1c1-00b172fdb758"/>
    <ds:schemaRef ds:uri="e5ee311c-b368-4a77-b2b8-8be5092fd7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cf6f444f-c734-490d-b1c1-00b172fdb758"/>
    <ds:schemaRef ds:uri="e5ee311c-b368-4a77-b2b8-8be5092fd7a2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420</Words>
  <Characters>2400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Zhang, Olivia</cp:lastModifiedBy>
  <cp:revision>22</cp:revision>
  <cp:lastPrinted>2025-02-18T06:07:00Z</cp:lastPrinted>
  <dcterms:created xsi:type="dcterms:W3CDTF">2024-09-20T07:08:00Z</dcterms:created>
  <dcterms:modified xsi:type="dcterms:W3CDTF">2025-02-18T06:07:00Z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0x01010079F521E5E7D1AC47974676E9986612ED</vt:lpwstr>
  </property>
  <property fmtid="{D5CDD505-2E9C-101B-9397-08002B2CF9AE}" pid="3" name="MediaServiceImageTags">
    <vt:lpwstr/>
  </property>
</Properties>
</file>